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AD8127" w14:textId="77777777" w:rsidR="004F6FD9" w:rsidRDefault="004F6FD9" w:rsidP="001F0E46">
      <w:pPr>
        <w:ind w:firstLine="142"/>
        <w:jc w:val="center"/>
      </w:pPr>
    </w:p>
    <w:p w14:paraId="5C40973F" w14:textId="14FCF3A9" w:rsidR="0079734C" w:rsidRDefault="0096416C" w:rsidP="001F0E46">
      <w:pPr>
        <w:ind w:firstLine="142"/>
        <w:jc w:val="center"/>
        <w:rPr>
          <w:rFonts w:cs="Arial"/>
          <w:b/>
          <w:bCs/>
          <w:color w:val="000000"/>
          <w:sz w:val="32"/>
          <w:szCs w:val="32"/>
        </w:rPr>
      </w:pPr>
      <w:r>
        <w:rPr>
          <w:noProof/>
        </w:rPr>
        <w:drawing>
          <wp:inline distT="0" distB="0" distL="0" distR="0" wp14:anchorId="493589C7" wp14:editId="66F9B761">
            <wp:extent cx="1121969" cy="1433627"/>
            <wp:effectExtent l="0" t="0" r="254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180" cy="1437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734C" w:rsidRPr="003948B9">
        <w:rPr>
          <w:rFonts w:cs="Arial"/>
          <w:b/>
        </w:rPr>
        <w:br w:type="textWrapping" w:clear="all"/>
      </w:r>
    </w:p>
    <w:p w14:paraId="471C51B1" w14:textId="2476CF17" w:rsidR="00754DC7" w:rsidRDefault="00754DC7" w:rsidP="001F0E46">
      <w:pPr>
        <w:ind w:firstLine="142"/>
        <w:jc w:val="center"/>
        <w:rPr>
          <w:rFonts w:cs="Arial"/>
          <w:b/>
          <w:bCs/>
          <w:color w:val="000000"/>
          <w:sz w:val="32"/>
          <w:szCs w:val="32"/>
        </w:rPr>
      </w:pPr>
    </w:p>
    <w:p w14:paraId="7CF36C62" w14:textId="17E19774" w:rsidR="00754DC7" w:rsidRDefault="00754DC7" w:rsidP="001F0E46">
      <w:pPr>
        <w:ind w:firstLine="142"/>
        <w:jc w:val="center"/>
        <w:rPr>
          <w:rFonts w:cs="Arial"/>
          <w:b/>
          <w:bCs/>
          <w:color w:val="000000"/>
          <w:sz w:val="32"/>
          <w:szCs w:val="32"/>
        </w:rPr>
      </w:pPr>
    </w:p>
    <w:p w14:paraId="34F7432C" w14:textId="77777777" w:rsidR="00BD6834" w:rsidRPr="001B0436" w:rsidRDefault="00BD6834" w:rsidP="001F0E46">
      <w:pPr>
        <w:spacing w:before="0" w:after="0" w:line="240" w:lineRule="auto"/>
        <w:ind w:firstLine="142"/>
        <w:jc w:val="center"/>
        <w:rPr>
          <w:rFonts w:ascii="Calibri" w:hAnsi="Calibri" w:cs="Calibri"/>
          <w:b/>
          <w:sz w:val="32"/>
        </w:rPr>
      </w:pPr>
      <w:r w:rsidRPr="001B0436">
        <w:rPr>
          <w:rFonts w:ascii="Calibri" w:hAnsi="Calibri" w:cs="Calibri"/>
          <w:b/>
          <w:sz w:val="32"/>
        </w:rPr>
        <w:t>MUNICÍPIO DE ITAJAÍ</w:t>
      </w:r>
    </w:p>
    <w:p w14:paraId="0CD8CF6C" w14:textId="77777777" w:rsidR="00BD6834" w:rsidRPr="001B0436" w:rsidRDefault="00BD6834" w:rsidP="001F0E46">
      <w:pPr>
        <w:spacing w:before="0" w:after="0" w:line="240" w:lineRule="auto"/>
        <w:ind w:firstLine="142"/>
        <w:jc w:val="center"/>
        <w:rPr>
          <w:rFonts w:ascii="Calibri" w:hAnsi="Calibri" w:cs="Calibri"/>
          <w:b/>
          <w:sz w:val="32"/>
        </w:rPr>
      </w:pPr>
      <w:r w:rsidRPr="001B0436">
        <w:rPr>
          <w:rFonts w:ascii="Calibri" w:hAnsi="Calibri" w:cs="Calibri"/>
          <w:b/>
          <w:sz w:val="32"/>
        </w:rPr>
        <w:t>SECRETARIA MUNICIPAL DE OBRAS</w:t>
      </w:r>
    </w:p>
    <w:p w14:paraId="749A0CF1" w14:textId="058E38C1" w:rsidR="004C6541" w:rsidRDefault="004C6541" w:rsidP="001F0E46">
      <w:pPr>
        <w:ind w:firstLine="142"/>
        <w:jc w:val="center"/>
        <w:rPr>
          <w:rFonts w:ascii="Calibri" w:hAnsi="Calibri" w:cs="Calibri"/>
          <w:sz w:val="32"/>
          <w:szCs w:val="32"/>
        </w:rPr>
      </w:pPr>
    </w:p>
    <w:p w14:paraId="54EF67EB" w14:textId="77777777" w:rsidR="004C6541" w:rsidRPr="001B0436" w:rsidRDefault="004C6541" w:rsidP="001F0E46">
      <w:pPr>
        <w:ind w:firstLine="142"/>
        <w:jc w:val="center"/>
        <w:rPr>
          <w:rFonts w:ascii="Calibri" w:hAnsi="Calibri" w:cs="Calibri"/>
          <w:sz w:val="32"/>
          <w:szCs w:val="32"/>
        </w:rPr>
      </w:pPr>
    </w:p>
    <w:p w14:paraId="7F7291A3" w14:textId="77777777" w:rsidR="00BD6834" w:rsidRPr="001B0436" w:rsidRDefault="00D51990" w:rsidP="001F0E46">
      <w:pPr>
        <w:ind w:firstLine="142"/>
        <w:jc w:val="center"/>
        <w:rPr>
          <w:rFonts w:ascii="Calibri" w:hAnsi="Calibri" w:cs="Calibri"/>
          <w:sz w:val="32"/>
          <w:szCs w:val="32"/>
        </w:rPr>
      </w:pPr>
      <w:r w:rsidRPr="001B0436">
        <w:rPr>
          <w:rFonts w:ascii="Calibri" w:hAnsi="Calibri" w:cs="Calibri"/>
          <w:sz w:val="32"/>
          <w:szCs w:val="32"/>
        </w:rPr>
        <w:t>MEMORIAL DESCRITIVO</w:t>
      </w:r>
    </w:p>
    <w:p w14:paraId="694A104D" w14:textId="77777777" w:rsidR="004C6541" w:rsidRPr="001B0436" w:rsidRDefault="004C6541" w:rsidP="001F0E46">
      <w:pPr>
        <w:ind w:firstLine="142"/>
        <w:jc w:val="center"/>
        <w:rPr>
          <w:rFonts w:ascii="Calibri" w:hAnsi="Calibri" w:cs="Calibri"/>
          <w:sz w:val="32"/>
          <w:szCs w:val="32"/>
        </w:rPr>
      </w:pPr>
    </w:p>
    <w:p w14:paraId="59603E00" w14:textId="77777777" w:rsidR="004C6541" w:rsidRPr="001B0436" w:rsidRDefault="004C6541" w:rsidP="001F0E46">
      <w:pPr>
        <w:ind w:firstLine="142"/>
        <w:jc w:val="center"/>
        <w:rPr>
          <w:rFonts w:ascii="Calibri" w:hAnsi="Calibri" w:cs="Calibri"/>
          <w:sz w:val="32"/>
          <w:szCs w:val="32"/>
        </w:rPr>
      </w:pPr>
    </w:p>
    <w:p w14:paraId="5C3772A5" w14:textId="77777777" w:rsidR="004C6541" w:rsidRPr="001B0436" w:rsidRDefault="00A30701" w:rsidP="001F0E46">
      <w:pPr>
        <w:spacing w:before="0" w:after="0" w:line="240" w:lineRule="auto"/>
        <w:ind w:firstLine="142"/>
        <w:jc w:val="center"/>
        <w:rPr>
          <w:rFonts w:ascii="Calibri" w:hAnsi="Calibri" w:cs="Calibri"/>
          <w:sz w:val="32"/>
          <w:szCs w:val="32"/>
        </w:rPr>
      </w:pPr>
      <w:r w:rsidRPr="001B0436">
        <w:rPr>
          <w:rFonts w:ascii="Calibri" w:hAnsi="Calibri" w:cs="Calibri"/>
          <w:sz w:val="32"/>
          <w:szCs w:val="32"/>
        </w:rPr>
        <w:t>PROJETO DE ENGENHARIA</w:t>
      </w:r>
    </w:p>
    <w:p w14:paraId="56360C51" w14:textId="77777777" w:rsidR="00A30701" w:rsidRPr="001B0436" w:rsidRDefault="00D51990" w:rsidP="001F0E46">
      <w:pPr>
        <w:spacing w:before="0" w:after="0" w:line="240" w:lineRule="auto"/>
        <w:ind w:firstLine="142"/>
        <w:jc w:val="center"/>
        <w:rPr>
          <w:rFonts w:ascii="Calibri" w:hAnsi="Calibri" w:cs="Calibri"/>
          <w:sz w:val="32"/>
          <w:szCs w:val="32"/>
        </w:rPr>
      </w:pPr>
      <w:r w:rsidRPr="001B0436">
        <w:rPr>
          <w:rFonts w:ascii="Calibri" w:hAnsi="Calibri" w:cs="Calibri"/>
          <w:sz w:val="32"/>
          <w:szCs w:val="32"/>
        </w:rPr>
        <w:t>MURO DE CONTENÇÃO EM GABIÕES</w:t>
      </w:r>
    </w:p>
    <w:p w14:paraId="72835A3C" w14:textId="41A49187" w:rsidR="00BD6834" w:rsidRDefault="00BD6834" w:rsidP="001F0E46">
      <w:pPr>
        <w:ind w:firstLine="142"/>
        <w:jc w:val="center"/>
        <w:rPr>
          <w:rFonts w:ascii="Calibri" w:hAnsi="Calibri" w:cs="Calibri"/>
          <w:bCs/>
          <w:sz w:val="32"/>
          <w:szCs w:val="32"/>
        </w:rPr>
      </w:pPr>
    </w:p>
    <w:p w14:paraId="616FCCBF" w14:textId="77777777" w:rsidR="001F0E46" w:rsidRPr="001B0436" w:rsidRDefault="001F0E46" w:rsidP="001F0E46">
      <w:pPr>
        <w:ind w:firstLine="142"/>
        <w:jc w:val="center"/>
        <w:rPr>
          <w:rFonts w:ascii="Calibri" w:hAnsi="Calibri" w:cs="Calibri"/>
          <w:bCs/>
          <w:sz w:val="32"/>
          <w:szCs w:val="32"/>
        </w:rPr>
      </w:pPr>
    </w:p>
    <w:p w14:paraId="4170061B" w14:textId="49853D0C" w:rsidR="001F0E46" w:rsidRDefault="001F0E46" w:rsidP="001F0E46">
      <w:pPr>
        <w:ind w:firstLine="142"/>
        <w:jc w:val="center"/>
        <w:rPr>
          <w:rFonts w:ascii="Calibri" w:hAnsi="Calibri" w:cs="Calibri"/>
          <w:b/>
          <w:color w:val="000000"/>
        </w:rPr>
      </w:pPr>
    </w:p>
    <w:p w14:paraId="1783CA8E" w14:textId="77777777" w:rsidR="001F0E46" w:rsidRPr="001B0436" w:rsidRDefault="001F0E46" w:rsidP="001F0E46">
      <w:pPr>
        <w:ind w:firstLine="142"/>
        <w:jc w:val="center"/>
        <w:rPr>
          <w:rFonts w:ascii="Calibri" w:hAnsi="Calibri" w:cs="Calibri"/>
          <w:b/>
          <w:color w:val="000000"/>
        </w:rPr>
      </w:pPr>
    </w:p>
    <w:p w14:paraId="3F2C37EB" w14:textId="77777777" w:rsidR="00BD6834" w:rsidRPr="001B0436" w:rsidRDefault="00041F8C" w:rsidP="001F0E46">
      <w:pPr>
        <w:ind w:firstLine="142"/>
        <w:jc w:val="center"/>
        <w:rPr>
          <w:rFonts w:ascii="Calibri" w:hAnsi="Calibri" w:cs="Calibri"/>
          <w:b/>
          <w:color w:val="000000"/>
        </w:rPr>
      </w:pPr>
      <w:r w:rsidRPr="001B0436">
        <w:rPr>
          <w:rFonts w:ascii="Calibri" w:hAnsi="Calibri" w:cs="Calibri"/>
          <w:b/>
          <w:color w:val="000000"/>
        </w:rPr>
        <w:t>MAR</w:t>
      </w:r>
      <w:r w:rsidR="00BD6834" w:rsidRPr="001B0436">
        <w:rPr>
          <w:rFonts w:ascii="Calibri" w:hAnsi="Calibri" w:cs="Calibri"/>
          <w:b/>
          <w:color w:val="000000"/>
        </w:rPr>
        <w:t>/20</w:t>
      </w:r>
      <w:r w:rsidR="00084B44" w:rsidRPr="001B0436">
        <w:rPr>
          <w:rFonts w:ascii="Calibri" w:hAnsi="Calibri" w:cs="Calibri"/>
          <w:b/>
          <w:color w:val="000000"/>
        </w:rPr>
        <w:t>23</w:t>
      </w:r>
    </w:p>
    <w:p w14:paraId="656BE4E6" w14:textId="77777777" w:rsidR="00A30701" w:rsidRPr="001B0436" w:rsidRDefault="00A30701" w:rsidP="001F0E46">
      <w:pPr>
        <w:ind w:left="284" w:firstLine="0"/>
        <w:rPr>
          <w:rFonts w:ascii="Calibri" w:hAnsi="Calibri" w:cs="Calibri"/>
          <w:b/>
          <w:szCs w:val="24"/>
        </w:rPr>
      </w:pPr>
      <w:r w:rsidRPr="001B0436">
        <w:rPr>
          <w:rFonts w:ascii="Calibri" w:hAnsi="Calibri" w:cs="Calibri"/>
          <w:b/>
          <w:szCs w:val="24"/>
        </w:rPr>
        <w:lastRenderedPageBreak/>
        <w:t>INTRODUÇÃO</w:t>
      </w:r>
    </w:p>
    <w:p w14:paraId="77393EF1" w14:textId="77777777" w:rsidR="00A30701" w:rsidRPr="001B0436" w:rsidRDefault="00A30701" w:rsidP="001F0E46">
      <w:pPr>
        <w:ind w:left="284" w:firstLine="0"/>
        <w:rPr>
          <w:rFonts w:ascii="Calibri" w:hAnsi="Calibri" w:cs="Calibri"/>
          <w:caps/>
          <w:szCs w:val="24"/>
        </w:rPr>
      </w:pPr>
      <w:r w:rsidRPr="001B0436">
        <w:rPr>
          <w:rFonts w:ascii="Calibri" w:hAnsi="Calibri" w:cs="Calibri"/>
          <w:caps/>
          <w:szCs w:val="24"/>
        </w:rPr>
        <w:t>Justificativa</w:t>
      </w:r>
    </w:p>
    <w:p w14:paraId="6A309943" w14:textId="77777777" w:rsidR="00A30701" w:rsidRPr="001B0436" w:rsidRDefault="00A30701" w:rsidP="001F0E46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Em virtude das fortes chuvas que ocorreram no mês de dezembro de 2022, o talude existente no terreno da Capela São Sebastião - bairro Limoeiro - sofreu grave deslizamento, colocando em risco o terreno da igreja bem como a Unidade de Saúde do Limoeiro que </w:t>
      </w:r>
      <w:r w:rsidR="00017254" w:rsidRPr="001B0436">
        <w:rPr>
          <w:rFonts w:ascii="Calibri" w:hAnsi="Calibri" w:cs="Calibri"/>
          <w:sz w:val="22"/>
          <w:szCs w:val="22"/>
        </w:rPr>
        <w:t>se encontra</w:t>
      </w:r>
      <w:r w:rsidRPr="001B0436">
        <w:rPr>
          <w:rFonts w:ascii="Calibri" w:hAnsi="Calibri" w:cs="Calibri"/>
          <w:sz w:val="22"/>
          <w:szCs w:val="22"/>
        </w:rPr>
        <w:t xml:space="preserve"> aos pés do talude em questão.</w:t>
      </w:r>
    </w:p>
    <w:p w14:paraId="657486F7" w14:textId="77777777" w:rsidR="003E1049" w:rsidRPr="00A77D48" w:rsidRDefault="003E1049" w:rsidP="001F0E46">
      <w:pPr>
        <w:ind w:left="284" w:firstLine="850"/>
        <w:rPr>
          <w:rFonts w:cs="Arial"/>
          <w:sz w:val="22"/>
          <w:szCs w:val="22"/>
        </w:rPr>
      </w:pPr>
    </w:p>
    <w:p w14:paraId="426A9396" w14:textId="3580ADBD" w:rsidR="003E1049" w:rsidRPr="002133DE" w:rsidRDefault="0096416C" w:rsidP="001F0E46">
      <w:pPr>
        <w:spacing w:after="0" w:line="240" w:lineRule="auto"/>
        <w:ind w:left="284" w:firstLine="850"/>
        <w:jc w:val="center"/>
        <w:rPr>
          <w:rFonts w:cs="Arial"/>
          <w:sz w:val="20"/>
        </w:rPr>
      </w:pPr>
      <w:r w:rsidRPr="002133DE">
        <w:rPr>
          <w:rFonts w:cs="Arial"/>
          <w:noProof/>
          <w:sz w:val="20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25F3739B" wp14:editId="0FBBDFAD">
                <wp:simplePos x="0" y="0"/>
                <wp:positionH relativeFrom="column">
                  <wp:posOffset>2152650</wp:posOffset>
                </wp:positionH>
                <wp:positionV relativeFrom="paragraph">
                  <wp:posOffset>1736090</wp:posOffset>
                </wp:positionV>
                <wp:extent cx="565150" cy="135255"/>
                <wp:effectExtent l="9525" t="8890" r="34925" b="55880"/>
                <wp:wrapNone/>
                <wp:docPr id="1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5150" cy="13525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D6FB0DD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" o:spid="_x0000_s1026" type="#_x0000_t32" style="position:absolute;margin-left:169.5pt;margin-top:136.7pt;width:44.5pt;height:10.6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" strokecolor="red" strokeweight="1pt">
                <v:stroke endarrow="block"/>
              </v:shape>
            </w:pict>
          </mc:Fallback>
        </mc:AlternateContent>
      </w:r>
      <w:r w:rsidRPr="002133DE">
        <w:rPr>
          <w:rFonts w:cs="Arial"/>
          <w:noProof/>
          <w:sz w:val="20"/>
        </w:rPr>
        <w:drawing>
          <wp:inline distT="0" distB="0" distL="0" distR="0" wp14:anchorId="50F779BD" wp14:editId="6CF7994F">
            <wp:extent cx="3448050" cy="2876550"/>
            <wp:effectExtent l="19050" t="1905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8765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DACC3E0" w14:textId="3F69BD2A" w:rsidR="003E1049" w:rsidRPr="002133DE" w:rsidRDefault="003E1049" w:rsidP="001F0E46">
      <w:pPr>
        <w:pStyle w:val="Legenda"/>
        <w:spacing w:after="0" w:line="240" w:lineRule="auto"/>
        <w:ind w:left="284" w:firstLine="850"/>
        <w:jc w:val="center"/>
        <w:rPr>
          <w:b w:val="0"/>
          <w:sz w:val="18"/>
          <w:szCs w:val="18"/>
        </w:rPr>
      </w:pPr>
      <w:r w:rsidRPr="002133DE">
        <w:rPr>
          <w:sz w:val="18"/>
          <w:szCs w:val="18"/>
        </w:rPr>
        <w:t xml:space="preserve">Figura </w:t>
      </w:r>
      <w:r w:rsidRPr="002133DE">
        <w:rPr>
          <w:sz w:val="18"/>
          <w:szCs w:val="18"/>
        </w:rPr>
        <w:fldChar w:fldCharType="begin"/>
      </w:r>
      <w:r w:rsidRPr="002133DE">
        <w:rPr>
          <w:sz w:val="18"/>
          <w:szCs w:val="18"/>
        </w:rPr>
        <w:instrText xml:space="preserve"> SEQ Figura \* ARABIC </w:instrText>
      </w:r>
      <w:r w:rsidRPr="002133DE">
        <w:rPr>
          <w:sz w:val="18"/>
          <w:szCs w:val="18"/>
        </w:rPr>
        <w:fldChar w:fldCharType="separate"/>
      </w:r>
      <w:r w:rsidR="00754DC7">
        <w:rPr>
          <w:noProof/>
          <w:sz w:val="18"/>
          <w:szCs w:val="18"/>
        </w:rPr>
        <w:t>1</w:t>
      </w:r>
      <w:r w:rsidRPr="002133DE">
        <w:rPr>
          <w:sz w:val="18"/>
          <w:szCs w:val="18"/>
        </w:rPr>
        <w:fldChar w:fldCharType="end"/>
      </w:r>
      <w:r w:rsidR="00A77D48">
        <w:rPr>
          <w:sz w:val="18"/>
          <w:szCs w:val="18"/>
        </w:rPr>
        <w:t xml:space="preserve"> - </w:t>
      </w:r>
      <w:r w:rsidRPr="002133DE">
        <w:rPr>
          <w:b w:val="0"/>
          <w:sz w:val="18"/>
          <w:szCs w:val="18"/>
        </w:rPr>
        <w:t>Área de deslizamento</w:t>
      </w:r>
    </w:p>
    <w:p w14:paraId="37E32ECF" w14:textId="77777777" w:rsidR="003E1049" w:rsidRPr="002133DE" w:rsidRDefault="003E1049" w:rsidP="001F0E46">
      <w:pPr>
        <w:ind w:left="284" w:firstLine="850"/>
      </w:pPr>
    </w:p>
    <w:p w14:paraId="21878B26" w14:textId="77777777" w:rsidR="00A30701" w:rsidRPr="001B0436" w:rsidRDefault="00A30701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Desta forma, esta obra tem como objetivo </w:t>
      </w:r>
      <w:r w:rsidR="00017254" w:rsidRPr="001B0436">
        <w:rPr>
          <w:rFonts w:ascii="Calibri" w:hAnsi="Calibri" w:cs="Calibri"/>
          <w:sz w:val="22"/>
          <w:szCs w:val="22"/>
        </w:rPr>
        <w:t xml:space="preserve">realizar </w:t>
      </w:r>
      <w:r w:rsidRPr="001B0436">
        <w:rPr>
          <w:rFonts w:ascii="Calibri" w:hAnsi="Calibri" w:cs="Calibri"/>
          <w:sz w:val="22"/>
          <w:szCs w:val="22"/>
        </w:rPr>
        <w:t xml:space="preserve">a contenção do talude supracitado afim de proporcionar a segurança </w:t>
      </w:r>
      <w:r w:rsidR="00017254" w:rsidRPr="001B0436">
        <w:rPr>
          <w:rFonts w:ascii="Calibri" w:hAnsi="Calibri" w:cs="Calibri"/>
          <w:sz w:val="22"/>
          <w:szCs w:val="22"/>
        </w:rPr>
        <w:t xml:space="preserve">às </w:t>
      </w:r>
      <w:r w:rsidRPr="001B0436">
        <w:rPr>
          <w:rFonts w:ascii="Calibri" w:hAnsi="Calibri" w:cs="Calibri"/>
          <w:sz w:val="22"/>
          <w:szCs w:val="22"/>
        </w:rPr>
        <w:t>pessoas da comunidade local</w:t>
      </w:r>
      <w:r w:rsidR="00017254" w:rsidRPr="001B0436">
        <w:rPr>
          <w:rFonts w:ascii="Calibri" w:hAnsi="Calibri" w:cs="Calibri"/>
          <w:sz w:val="22"/>
          <w:szCs w:val="22"/>
        </w:rPr>
        <w:t xml:space="preserve">, </w:t>
      </w:r>
      <w:r w:rsidRPr="001B0436">
        <w:rPr>
          <w:rFonts w:ascii="Calibri" w:hAnsi="Calibri" w:cs="Calibri"/>
          <w:sz w:val="22"/>
          <w:szCs w:val="22"/>
        </w:rPr>
        <w:t>bairro Limoeiro.</w:t>
      </w:r>
    </w:p>
    <w:p w14:paraId="67F20360" w14:textId="77777777" w:rsidR="00A30701" w:rsidRPr="001B0436" w:rsidRDefault="00017254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T</w:t>
      </w:r>
      <w:r w:rsidR="00A30701" w:rsidRPr="001B0436">
        <w:rPr>
          <w:rFonts w:ascii="Calibri" w:hAnsi="Calibri" w:cs="Calibri"/>
          <w:sz w:val="22"/>
          <w:szCs w:val="22"/>
        </w:rPr>
        <w:t xml:space="preserve">rata-se de um muro </w:t>
      </w:r>
      <w:r w:rsidRPr="001B0436">
        <w:rPr>
          <w:rFonts w:ascii="Calibri" w:hAnsi="Calibri" w:cs="Calibri"/>
          <w:sz w:val="22"/>
          <w:szCs w:val="22"/>
        </w:rPr>
        <w:t xml:space="preserve">de </w:t>
      </w:r>
      <w:r w:rsidR="00A30701" w:rsidRPr="001B0436">
        <w:rPr>
          <w:rFonts w:ascii="Calibri" w:hAnsi="Calibri" w:cs="Calibri"/>
          <w:sz w:val="22"/>
          <w:szCs w:val="22"/>
        </w:rPr>
        <w:t>contenção em gabiões, contemplando os serviços de terraplenagem, for</w:t>
      </w:r>
      <w:r w:rsidR="00123D65" w:rsidRPr="001B0436">
        <w:rPr>
          <w:rFonts w:ascii="Calibri" w:hAnsi="Calibri" w:cs="Calibri"/>
          <w:sz w:val="22"/>
          <w:szCs w:val="22"/>
        </w:rPr>
        <w:t>necimento e execução do muro.</w:t>
      </w:r>
    </w:p>
    <w:p w14:paraId="4A785A28" w14:textId="77777777" w:rsidR="00A30701" w:rsidRPr="001B0436" w:rsidRDefault="00A30701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Neste Memorial Descritivo constam as especificações técnicas que complementam o Orçamento Estimativo que tem por objetivo estabelecer os critérios técnicos gerais e específicos que deverão ser obedecidos pela Executora, na execução da obra.</w:t>
      </w:r>
    </w:p>
    <w:p w14:paraId="701E7CD2" w14:textId="77777777" w:rsidR="001F0E46" w:rsidRDefault="001F0E46" w:rsidP="00725030">
      <w:pPr>
        <w:pStyle w:val="Ttulo"/>
        <w:ind w:left="708" w:firstLine="0"/>
        <w:rPr>
          <w:rFonts w:ascii="Calibri" w:hAnsi="Calibri" w:cs="Calibri"/>
          <w:sz w:val="22"/>
          <w:szCs w:val="22"/>
          <w:lang w:val="pt-BR"/>
        </w:rPr>
      </w:pPr>
    </w:p>
    <w:p w14:paraId="21C94524" w14:textId="77777777" w:rsidR="001F0E46" w:rsidRDefault="001F0E46" w:rsidP="00725030">
      <w:pPr>
        <w:pStyle w:val="Ttulo"/>
        <w:ind w:left="708" w:firstLine="0"/>
        <w:rPr>
          <w:rFonts w:ascii="Calibri" w:hAnsi="Calibri" w:cs="Calibri"/>
          <w:sz w:val="22"/>
          <w:szCs w:val="22"/>
          <w:lang w:val="pt-BR"/>
        </w:rPr>
      </w:pPr>
    </w:p>
    <w:p w14:paraId="06279A09" w14:textId="5CA785EA" w:rsidR="00084B44" w:rsidRPr="001B0436" w:rsidRDefault="004C6B22" w:rsidP="00725030">
      <w:pPr>
        <w:pStyle w:val="Ttulo"/>
        <w:ind w:left="284" w:firstLine="0"/>
        <w:rPr>
          <w:rFonts w:ascii="Calibri" w:hAnsi="Calibri" w:cs="Calibri"/>
          <w:sz w:val="22"/>
          <w:szCs w:val="22"/>
          <w:lang w:val="pt-BR"/>
        </w:rPr>
      </w:pPr>
      <w:r w:rsidRPr="001B0436">
        <w:rPr>
          <w:rFonts w:ascii="Calibri" w:hAnsi="Calibri" w:cs="Calibri"/>
          <w:sz w:val="22"/>
          <w:szCs w:val="22"/>
        </w:rPr>
        <w:lastRenderedPageBreak/>
        <w:t>CONSIDERAÇÕES GERAIS</w:t>
      </w:r>
    </w:p>
    <w:p w14:paraId="384CF528" w14:textId="77777777" w:rsidR="004C6B22" w:rsidRPr="001B0436" w:rsidRDefault="004C6B22" w:rsidP="00725030">
      <w:pPr>
        <w:ind w:left="284" w:firstLine="567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 Memorial Descritivo e Especificações foi elaborado com a</w:t>
      </w:r>
      <w:r w:rsidR="007B7EA2" w:rsidRPr="001B0436">
        <w:rPr>
          <w:rFonts w:ascii="Calibri" w:hAnsi="Calibri" w:cs="Calibri"/>
          <w:sz w:val="22"/>
          <w:szCs w:val="22"/>
        </w:rPr>
        <w:t xml:space="preserve"> finalidade de</w:t>
      </w:r>
      <w:r w:rsidRPr="001B0436">
        <w:rPr>
          <w:rFonts w:ascii="Calibri" w:hAnsi="Calibri" w:cs="Calibri"/>
          <w:sz w:val="22"/>
          <w:szCs w:val="22"/>
        </w:rPr>
        <w:t xml:space="preserve"> fixar normas e características no uso e escolha dos materiais e serviços a serem empregados;</w:t>
      </w:r>
    </w:p>
    <w:p w14:paraId="7B65C79C" w14:textId="77777777" w:rsidR="001025AD" w:rsidRPr="001B0436" w:rsidRDefault="004C6B22" w:rsidP="00725030">
      <w:pPr>
        <w:ind w:left="284" w:firstLine="567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 execução dos serviços obedecerá aos dispostos das normas e métodos construtivos da ABNT.</w:t>
      </w:r>
    </w:p>
    <w:p w14:paraId="0AA7A1D6" w14:textId="77777777" w:rsidR="001025AD" w:rsidRPr="001B0436" w:rsidRDefault="00EF2986" w:rsidP="00725030">
      <w:pPr>
        <w:ind w:left="284" w:firstLine="567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Os serviços e obras deverão obedecer </w:t>
      </w:r>
      <w:r w:rsidR="00017254" w:rsidRPr="001B0436">
        <w:rPr>
          <w:rFonts w:ascii="Calibri" w:hAnsi="Calibri" w:cs="Calibri"/>
          <w:sz w:val="22"/>
          <w:szCs w:val="22"/>
        </w:rPr>
        <w:t>às indicações</w:t>
      </w:r>
      <w:r w:rsidR="007B7EA2" w:rsidRPr="001B0436">
        <w:rPr>
          <w:rFonts w:ascii="Calibri" w:hAnsi="Calibri" w:cs="Calibri"/>
          <w:sz w:val="22"/>
          <w:szCs w:val="22"/>
        </w:rPr>
        <w:t xml:space="preserve"> e detalhes fornecidos pela Secretaria Municipal de Obra</w:t>
      </w:r>
      <w:r w:rsidRPr="001B0436">
        <w:rPr>
          <w:rFonts w:ascii="Calibri" w:hAnsi="Calibri" w:cs="Calibri"/>
          <w:sz w:val="22"/>
          <w:szCs w:val="22"/>
        </w:rPr>
        <w:t>, cujo quadro técnico será responsável pela fiscalização da obra.</w:t>
      </w:r>
    </w:p>
    <w:p w14:paraId="5BF85373" w14:textId="77777777" w:rsidR="00EF2986" w:rsidRPr="001B0436" w:rsidRDefault="00EF2986" w:rsidP="00725030">
      <w:pPr>
        <w:ind w:left="284" w:firstLine="567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Durante o andamento das Obras, a EXECUTORA deverá manter tanto quanto possível o local de trabalho livre de obstáculos, </w:t>
      </w:r>
      <w:r w:rsidR="00017254" w:rsidRPr="001B0436">
        <w:rPr>
          <w:rFonts w:ascii="Calibri" w:hAnsi="Calibri" w:cs="Calibri"/>
          <w:sz w:val="22"/>
          <w:szCs w:val="22"/>
        </w:rPr>
        <w:t>detritos etc.</w:t>
      </w:r>
      <w:r w:rsidRPr="001B0436">
        <w:rPr>
          <w:rFonts w:ascii="Calibri" w:hAnsi="Calibri" w:cs="Calibri"/>
          <w:sz w:val="22"/>
          <w:szCs w:val="22"/>
        </w:rPr>
        <w:t>, enfim, tudo que restrinja a liberdade de ação ou contrarie as normas de higiene e segurança do trabalho.</w:t>
      </w:r>
    </w:p>
    <w:p w14:paraId="60A65245" w14:textId="77777777" w:rsidR="00EF2986" w:rsidRPr="001B0436" w:rsidRDefault="00EF2986" w:rsidP="00725030">
      <w:pPr>
        <w:ind w:left="284" w:firstLine="567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Terminados os serviços, e antes da entrega definitiva da obra, a EXECUTORA deverá remover do local da obra, todos os materiais, equipamentos ou quaisquer detritos provenientes dos serviços realizados.</w:t>
      </w:r>
    </w:p>
    <w:p w14:paraId="67AF05B1" w14:textId="77777777" w:rsidR="00EF2986" w:rsidRPr="001B0436" w:rsidRDefault="00EF2986" w:rsidP="00725030">
      <w:pPr>
        <w:ind w:left="284" w:firstLine="567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 Caso </w:t>
      </w:r>
      <w:r w:rsidR="007B7EA2" w:rsidRPr="001B0436">
        <w:rPr>
          <w:rFonts w:ascii="Calibri" w:hAnsi="Calibri" w:cs="Calibri"/>
          <w:sz w:val="22"/>
          <w:szCs w:val="22"/>
        </w:rPr>
        <w:t xml:space="preserve">seja </w:t>
      </w:r>
      <w:r w:rsidRPr="001B0436">
        <w:rPr>
          <w:rFonts w:ascii="Calibri" w:hAnsi="Calibri" w:cs="Calibri"/>
          <w:sz w:val="22"/>
          <w:szCs w:val="22"/>
        </w:rPr>
        <w:t>necessári</w:t>
      </w:r>
      <w:r w:rsidR="007B7EA2" w:rsidRPr="001B0436">
        <w:rPr>
          <w:rFonts w:ascii="Calibri" w:hAnsi="Calibri" w:cs="Calibri"/>
          <w:sz w:val="22"/>
          <w:szCs w:val="22"/>
        </w:rPr>
        <w:t>a</w:t>
      </w:r>
      <w:r w:rsidRPr="001B0436">
        <w:rPr>
          <w:rFonts w:ascii="Calibri" w:hAnsi="Calibri" w:cs="Calibri"/>
          <w:sz w:val="22"/>
          <w:szCs w:val="22"/>
        </w:rPr>
        <w:t xml:space="preserve"> a interrupção de qualquer serviço de utilidade pública, a EXECUTORA deverá entrar em contato com o órgão responsável, a fim de autorizar e programar a execução dos serviços. A reparação de todos os danos causados às propriedades e utilidades públicas, devidos à imperícia ou imperfeição na execução dos serviços, deverão ser reparados pela EXECUTORA no menor prazo possível.</w:t>
      </w:r>
    </w:p>
    <w:p w14:paraId="407A5555" w14:textId="77777777" w:rsidR="00EF2986" w:rsidRPr="001B0436" w:rsidRDefault="00EF2986" w:rsidP="00725030">
      <w:pPr>
        <w:ind w:left="284" w:firstLine="567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 EXECUTORA colocará no local da obra sinalização adequada, constituída de cavaletes, bandeiras vermelhas, placas etc., a fim de evitar acidentes com os que ali transitam.</w:t>
      </w:r>
    </w:p>
    <w:p w14:paraId="30286549" w14:textId="77777777" w:rsidR="00A15EA8" w:rsidRPr="001B0436" w:rsidRDefault="00EF2986" w:rsidP="00725030">
      <w:pPr>
        <w:ind w:left="284" w:firstLine="567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Quando, por qualquer motivo, os serviços forem suspensos, a EXECUTORA continuará responsável pela manutenção de todo o material no local e pela segurança do canteiro de serviços contra acidentes com veículos e pessoas.</w:t>
      </w:r>
    </w:p>
    <w:p w14:paraId="18C27F55" w14:textId="77777777" w:rsidR="009F0ED5" w:rsidRPr="001B0436" w:rsidRDefault="009F0ED5" w:rsidP="00725030">
      <w:pPr>
        <w:ind w:firstLine="900"/>
        <w:rPr>
          <w:rFonts w:ascii="Calibri" w:hAnsi="Calibri" w:cs="Calibri"/>
          <w:sz w:val="22"/>
          <w:szCs w:val="22"/>
        </w:rPr>
      </w:pPr>
    </w:p>
    <w:p w14:paraId="789BA33C" w14:textId="77777777" w:rsidR="003F17BB" w:rsidRPr="001B0436" w:rsidRDefault="003F17BB" w:rsidP="00725030">
      <w:pPr>
        <w:numPr>
          <w:ilvl w:val="0"/>
          <w:numId w:val="31"/>
        </w:numPr>
        <w:ind w:hanging="720"/>
        <w:rPr>
          <w:rFonts w:ascii="Calibri" w:hAnsi="Calibri" w:cs="Calibri"/>
          <w:b/>
          <w:sz w:val="22"/>
          <w:szCs w:val="22"/>
        </w:rPr>
      </w:pPr>
      <w:bookmarkStart w:id="0" w:name="_Toc183483616"/>
      <w:r w:rsidRPr="001B0436">
        <w:rPr>
          <w:rFonts w:ascii="Calibri" w:hAnsi="Calibri" w:cs="Calibri"/>
          <w:b/>
          <w:sz w:val="22"/>
          <w:szCs w:val="22"/>
        </w:rPr>
        <w:t>SERVIÇOS PRELIMINARES</w:t>
      </w:r>
    </w:p>
    <w:p w14:paraId="05D24051" w14:textId="18572BD7" w:rsidR="003F17BB" w:rsidRPr="00914631" w:rsidRDefault="00254383" w:rsidP="00725030">
      <w:pPr>
        <w:numPr>
          <w:ilvl w:val="1"/>
          <w:numId w:val="31"/>
        </w:numPr>
        <w:rPr>
          <w:rFonts w:ascii="Calibri" w:hAnsi="Calibri" w:cs="Calibri"/>
          <w:b/>
          <w:caps/>
          <w:sz w:val="22"/>
          <w:szCs w:val="22"/>
        </w:rPr>
      </w:pPr>
      <w:r w:rsidRPr="00254383">
        <w:rPr>
          <w:rFonts w:ascii="Calibri" w:hAnsi="Calibri" w:cs="Calibri"/>
          <w:b/>
          <w:caps/>
          <w:sz w:val="22"/>
          <w:szCs w:val="22"/>
        </w:rPr>
        <w:t>PLACA DE OBRA (PARA CONSTRUCAO CIVIL) -PADRÃO PMI (200X150CM) PARA INDICAÇÃO DA OBRA - EM CHAPA GALVANIZADA *N. 22*, ADESIVADA (SEM POSTES PARA FIXACAO)</w:t>
      </w:r>
    </w:p>
    <w:p w14:paraId="0F8742A4" w14:textId="192D62AD" w:rsidR="00914631" w:rsidRDefault="003F17BB" w:rsidP="00725030">
      <w:pPr>
        <w:ind w:left="709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 placa de indicação da obra deverá ser em chapa metálica, com as dimensões mínimas de 2,0 m de largura e 1,50 m de altura, resultando em 3,0m². Será prevista a colocação de 1 (uma) placa de indicação de obra, com as informações da obra.</w:t>
      </w:r>
    </w:p>
    <w:p w14:paraId="04861647" w14:textId="3457837F" w:rsidR="00914631" w:rsidRPr="001B0436" w:rsidRDefault="00914631" w:rsidP="00725030">
      <w:pPr>
        <w:ind w:firstLine="0"/>
        <w:rPr>
          <w:rFonts w:ascii="Calibri" w:hAnsi="Calibri" w:cs="Calibri"/>
          <w:sz w:val="22"/>
          <w:szCs w:val="22"/>
        </w:rPr>
      </w:pPr>
    </w:p>
    <w:p w14:paraId="0ED9DAE5" w14:textId="49349661" w:rsidR="00914631" w:rsidRPr="00914631" w:rsidRDefault="00254383" w:rsidP="00725030">
      <w:pPr>
        <w:numPr>
          <w:ilvl w:val="1"/>
          <w:numId w:val="31"/>
        </w:numPr>
        <w:rPr>
          <w:rFonts w:ascii="Calibri" w:hAnsi="Calibri" w:cs="Calibri"/>
          <w:b/>
          <w:caps/>
          <w:sz w:val="22"/>
          <w:szCs w:val="22"/>
        </w:rPr>
      </w:pPr>
      <w:r w:rsidRPr="00254383">
        <w:rPr>
          <w:rFonts w:ascii="Calibri" w:hAnsi="Calibri" w:cs="Calibri"/>
          <w:b/>
          <w:caps/>
          <w:sz w:val="22"/>
          <w:szCs w:val="22"/>
        </w:rPr>
        <w:lastRenderedPageBreak/>
        <w:t>ASSENTAMENTO DE CAIBRO NÃO APARELHADO 6 X 8 CM, ENGASTAMENTO SIMPLES COM 1,5 M DE SOLO - PARA PLACA DE OBRA- FORNECIMENTO E INSTALAÇÃO</w:t>
      </w:r>
    </w:p>
    <w:p w14:paraId="56AF2BBA" w14:textId="56810F89" w:rsidR="00914631" w:rsidRDefault="00EA1630" w:rsidP="00725030">
      <w:pPr>
        <w:ind w:left="709" w:firstLine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Deverá ser instalada a placa de obra conforme as indicações, considerando ainda o engastamento simples de 1,50m dos caibros. Deverá ainda ser instalada região frontal do terreno, ao lado esquerdo do portão e </w:t>
      </w:r>
      <w:r w:rsidR="00BF34D6">
        <w:rPr>
          <w:rFonts w:ascii="Calibri" w:hAnsi="Calibri" w:cs="Calibri"/>
          <w:sz w:val="22"/>
          <w:szCs w:val="22"/>
        </w:rPr>
        <w:t xml:space="preserve">de modo a </w:t>
      </w:r>
      <w:r>
        <w:rPr>
          <w:rFonts w:ascii="Calibri" w:hAnsi="Calibri" w:cs="Calibri"/>
          <w:sz w:val="22"/>
          <w:szCs w:val="22"/>
        </w:rPr>
        <w:t>permitir a visualização dos munícipes, sobre o muro.</w:t>
      </w:r>
      <w:r w:rsidR="00545F1C">
        <w:rPr>
          <w:rFonts w:ascii="Calibri" w:hAnsi="Calibri" w:cs="Calibri"/>
          <w:sz w:val="22"/>
          <w:szCs w:val="22"/>
        </w:rPr>
        <w:t xml:space="preserve"> Este item se relaciona ao item 1.1.</w:t>
      </w:r>
    </w:p>
    <w:p w14:paraId="2F8F5F1B" w14:textId="77777777" w:rsidR="009F0ED5" w:rsidRPr="001B0436" w:rsidRDefault="009F0ED5" w:rsidP="00725030">
      <w:pPr>
        <w:ind w:firstLine="0"/>
        <w:rPr>
          <w:rFonts w:ascii="Calibri" w:hAnsi="Calibri" w:cs="Calibri"/>
          <w:sz w:val="22"/>
          <w:szCs w:val="22"/>
        </w:rPr>
      </w:pPr>
    </w:p>
    <w:p w14:paraId="2A406727" w14:textId="14D70A33" w:rsidR="003F17BB" w:rsidRPr="00914631" w:rsidRDefault="00254383" w:rsidP="00725030">
      <w:pPr>
        <w:numPr>
          <w:ilvl w:val="1"/>
          <w:numId w:val="31"/>
        </w:numPr>
        <w:rPr>
          <w:rFonts w:ascii="Calibri" w:hAnsi="Calibri" w:cs="Calibri"/>
          <w:b/>
          <w:caps/>
          <w:sz w:val="22"/>
          <w:szCs w:val="22"/>
        </w:rPr>
      </w:pPr>
      <w:r w:rsidRPr="00254383">
        <w:rPr>
          <w:rFonts w:ascii="Calibri" w:hAnsi="Calibri" w:cs="Calibri"/>
          <w:b/>
          <w:caps/>
          <w:sz w:val="22"/>
          <w:szCs w:val="22"/>
        </w:rPr>
        <w:t>PLACA DE OBRA (PARA CONSTRUCAO CIVIL) - PADRÃO PMI (200X150CM) PARA SINALIZAÇÃO PREVENTIVA DE OBRA -EM CHAPA GALVANIZADA *N. 22*, ADESIVADA (SEM POSTES PARA FIXACAO)</w:t>
      </w:r>
    </w:p>
    <w:p w14:paraId="03C1FC91" w14:textId="2F7A4B99" w:rsidR="003F17BB" w:rsidRDefault="003F17BB" w:rsidP="00725030">
      <w:pPr>
        <w:tabs>
          <w:tab w:val="num" w:pos="400"/>
        </w:tabs>
        <w:ind w:left="709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 placa</w:t>
      </w:r>
      <w:r w:rsidR="00545F1C">
        <w:rPr>
          <w:rFonts w:ascii="Calibri" w:hAnsi="Calibri" w:cs="Calibri"/>
          <w:sz w:val="22"/>
          <w:szCs w:val="22"/>
        </w:rPr>
        <w:t xml:space="preserve"> de sinalização preventiva</w:t>
      </w:r>
      <w:r w:rsidRPr="001B0436">
        <w:rPr>
          <w:rFonts w:ascii="Calibri" w:hAnsi="Calibri" w:cs="Calibri"/>
          <w:sz w:val="22"/>
          <w:szCs w:val="22"/>
        </w:rPr>
        <w:t xml:space="preserve"> da obra deverá ser em chapa metálica, com as dimensões mínimas de 2,0 m de largura e 1,50 m de altura, resultando em 3,00m², sinalizando preventivamente cada trecho interditado. Será prevista a colocação de 2 (duas) placas de obra para a sinalização preventiva de obra.</w:t>
      </w:r>
    </w:p>
    <w:p w14:paraId="73C901C5" w14:textId="0155DDAE" w:rsidR="00545F1C" w:rsidRDefault="00545F1C" w:rsidP="00725030">
      <w:pPr>
        <w:tabs>
          <w:tab w:val="num" w:pos="400"/>
        </w:tabs>
        <w:ind w:left="709" w:firstLine="0"/>
        <w:rPr>
          <w:rFonts w:ascii="Calibri" w:hAnsi="Calibri" w:cs="Calibri"/>
          <w:sz w:val="22"/>
          <w:szCs w:val="22"/>
        </w:rPr>
      </w:pPr>
    </w:p>
    <w:p w14:paraId="67821B67" w14:textId="5A7CBE89" w:rsidR="00545F1C" w:rsidRPr="00914631" w:rsidRDefault="00254383" w:rsidP="00725030">
      <w:pPr>
        <w:numPr>
          <w:ilvl w:val="1"/>
          <w:numId w:val="31"/>
        </w:numPr>
        <w:rPr>
          <w:rFonts w:ascii="Calibri" w:hAnsi="Calibri" w:cs="Calibri"/>
          <w:b/>
          <w:caps/>
          <w:sz w:val="22"/>
          <w:szCs w:val="22"/>
        </w:rPr>
      </w:pPr>
      <w:r w:rsidRPr="00254383">
        <w:rPr>
          <w:rFonts w:ascii="Calibri" w:hAnsi="Calibri" w:cs="Calibri"/>
          <w:b/>
          <w:caps/>
          <w:sz w:val="22"/>
          <w:szCs w:val="22"/>
        </w:rPr>
        <w:t>CAVALETE EM PERFIL METÁLICO PARA PLACA DE SINALIZAÇÃO - 1,00 M X 1,00 M - CONFECÇÃO</w:t>
      </w:r>
    </w:p>
    <w:p w14:paraId="056239D4" w14:textId="2C0EFDCB" w:rsidR="00545F1C" w:rsidRDefault="00545F1C" w:rsidP="00725030">
      <w:pPr>
        <w:tabs>
          <w:tab w:val="num" w:pos="400"/>
        </w:tabs>
        <w:ind w:left="709" w:firstLine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Suporte para a realização de fornecimento e instalação da placa de sinalização preventiva da obra. Este item é concatenado ao item 1.3.</w:t>
      </w:r>
    </w:p>
    <w:p w14:paraId="4402FF66" w14:textId="77777777" w:rsidR="009F0ED5" w:rsidRPr="001B0436" w:rsidRDefault="009F0ED5" w:rsidP="00725030">
      <w:pPr>
        <w:tabs>
          <w:tab w:val="num" w:pos="400"/>
        </w:tabs>
        <w:ind w:left="709" w:firstLine="0"/>
        <w:rPr>
          <w:rFonts w:ascii="Calibri" w:hAnsi="Calibri" w:cs="Calibri"/>
          <w:sz w:val="22"/>
          <w:szCs w:val="22"/>
        </w:rPr>
      </w:pPr>
    </w:p>
    <w:p w14:paraId="29C31D85" w14:textId="16FA8535" w:rsidR="009F0ED5" w:rsidRPr="00545F1C" w:rsidRDefault="000A7E13" w:rsidP="00725030">
      <w:pPr>
        <w:numPr>
          <w:ilvl w:val="1"/>
          <w:numId w:val="31"/>
        </w:numPr>
        <w:rPr>
          <w:rFonts w:ascii="Calibri" w:hAnsi="Calibri" w:cs="Calibri"/>
          <w:b/>
          <w:caps/>
          <w:color w:val="000000"/>
          <w:sz w:val="22"/>
          <w:szCs w:val="22"/>
        </w:rPr>
      </w:pPr>
      <w:r w:rsidRPr="000A7E13">
        <w:rPr>
          <w:rFonts w:ascii="Calibri" w:hAnsi="Calibri" w:cs="Calibri"/>
          <w:b/>
          <w:caps/>
          <w:color w:val="000000"/>
          <w:sz w:val="22"/>
          <w:szCs w:val="22"/>
        </w:rPr>
        <w:t xml:space="preserve">LOCACAO DE CONTAINER 2,30 X 6,00 M, ALT. 2,50 M, COM 1 SANITARIO, PARA ESCRITORIO, COMPLETO, SEM DIVISORIAS INTERNAS </w:t>
      </w:r>
    </w:p>
    <w:p w14:paraId="3D503A4E" w14:textId="176661BF" w:rsidR="003F17BB" w:rsidRPr="001B0436" w:rsidRDefault="003F17BB" w:rsidP="00725030">
      <w:pPr>
        <w:ind w:left="709" w:firstLine="0"/>
        <w:rPr>
          <w:rFonts w:ascii="Calibri" w:hAnsi="Calibri" w:cs="Calibri"/>
          <w:sz w:val="22"/>
          <w:szCs w:val="22"/>
          <w:lang w:val="pt-PT"/>
        </w:rPr>
      </w:pPr>
      <w:r w:rsidRPr="001B0436">
        <w:rPr>
          <w:rFonts w:ascii="Calibri" w:hAnsi="Calibri" w:cs="Calibri"/>
          <w:sz w:val="22"/>
          <w:szCs w:val="22"/>
          <w:lang w:val="pt-PT"/>
        </w:rPr>
        <w:t xml:space="preserve">O abrigo provisório deverá </w:t>
      </w:r>
      <w:r w:rsidR="009F0ED5" w:rsidRPr="001B0436">
        <w:rPr>
          <w:rFonts w:ascii="Calibri" w:hAnsi="Calibri" w:cs="Calibri"/>
          <w:sz w:val="22"/>
          <w:szCs w:val="22"/>
          <w:lang w:val="pt-PT"/>
        </w:rPr>
        <w:t xml:space="preserve">conter </w:t>
      </w:r>
      <w:r w:rsidRPr="001B0436">
        <w:rPr>
          <w:rFonts w:ascii="Calibri" w:hAnsi="Calibri" w:cs="Calibri"/>
          <w:sz w:val="22"/>
          <w:szCs w:val="22"/>
          <w:lang w:val="pt-PT"/>
        </w:rPr>
        <w:t>o escritório da obra em formato de container de 2,30</w:t>
      </w:r>
      <w:r w:rsidR="000A7E13">
        <w:rPr>
          <w:rFonts w:ascii="Calibri" w:hAnsi="Calibri" w:cs="Calibri"/>
          <w:sz w:val="22"/>
          <w:szCs w:val="22"/>
          <w:lang w:val="pt-PT"/>
        </w:rPr>
        <w:t xml:space="preserve"> </w:t>
      </w:r>
      <w:r w:rsidRPr="001B0436">
        <w:rPr>
          <w:rFonts w:ascii="Calibri" w:hAnsi="Calibri" w:cs="Calibri"/>
          <w:sz w:val="22"/>
          <w:szCs w:val="22"/>
          <w:lang w:val="pt-PT"/>
        </w:rPr>
        <w:t>x</w:t>
      </w:r>
      <w:r w:rsidR="000A7E13">
        <w:rPr>
          <w:rFonts w:ascii="Calibri" w:hAnsi="Calibri" w:cs="Calibri"/>
          <w:sz w:val="22"/>
          <w:szCs w:val="22"/>
          <w:lang w:val="pt-PT"/>
        </w:rPr>
        <w:t xml:space="preserve"> </w:t>
      </w:r>
      <w:r w:rsidRPr="001B0436">
        <w:rPr>
          <w:rFonts w:ascii="Calibri" w:hAnsi="Calibri" w:cs="Calibri"/>
          <w:sz w:val="22"/>
          <w:szCs w:val="22"/>
          <w:lang w:val="pt-PT"/>
        </w:rPr>
        <w:t>6,00m em chapa de aço nervurado trapezoidal, com isolamento termo</w:t>
      </w:r>
      <w:r w:rsidR="00A13961">
        <w:rPr>
          <w:rFonts w:ascii="Calibri" w:hAnsi="Calibri" w:cs="Calibri"/>
          <w:sz w:val="22"/>
          <w:szCs w:val="22"/>
          <w:lang w:val="pt-PT"/>
        </w:rPr>
        <w:t>a</w:t>
      </w:r>
      <w:r w:rsidRPr="001B0436">
        <w:rPr>
          <w:rFonts w:ascii="Calibri" w:hAnsi="Calibri" w:cs="Calibri"/>
          <w:sz w:val="22"/>
          <w:szCs w:val="22"/>
          <w:lang w:val="pt-PT"/>
        </w:rPr>
        <w:t>cústico e chassis reforçado com piso de compensado naval, inclusive instalações elétricas, composto por:</w:t>
      </w:r>
    </w:p>
    <w:p w14:paraId="49D984A6" w14:textId="77777777" w:rsidR="003F17BB" w:rsidRPr="001B0436" w:rsidRDefault="003F17BB" w:rsidP="00725030">
      <w:pPr>
        <w:numPr>
          <w:ilvl w:val="0"/>
          <w:numId w:val="29"/>
        </w:numPr>
        <w:ind w:left="709"/>
        <w:rPr>
          <w:rFonts w:ascii="Calibri" w:hAnsi="Calibri" w:cs="Calibri"/>
          <w:sz w:val="22"/>
          <w:szCs w:val="22"/>
          <w:lang w:val="pt-PT"/>
        </w:rPr>
      </w:pPr>
      <w:r w:rsidRPr="001B0436">
        <w:rPr>
          <w:rFonts w:ascii="Calibri" w:hAnsi="Calibri" w:cs="Calibri"/>
          <w:sz w:val="22"/>
          <w:szCs w:val="22"/>
          <w:lang w:val="pt-PT"/>
        </w:rPr>
        <w:t>Escritório</w:t>
      </w:r>
    </w:p>
    <w:p w14:paraId="38C2A4A1" w14:textId="77777777" w:rsidR="003F17BB" w:rsidRPr="001B0436" w:rsidRDefault="003F17BB" w:rsidP="00725030">
      <w:pPr>
        <w:numPr>
          <w:ilvl w:val="0"/>
          <w:numId w:val="29"/>
        </w:numPr>
        <w:ind w:left="709"/>
        <w:rPr>
          <w:rFonts w:ascii="Calibri" w:hAnsi="Calibri" w:cs="Calibri"/>
          <w:sz w:val="22"/>
          <w:szCs w:val="22"/>
          <w:lang w:val="pt-PT"/>
        </w:rPr>
      </w:pPr>
      <w:r w:rsidRPr="001B0436">
        <w:rPr>
          <w:rFonts w:ascii="Calibri" w:hAnsi="Calibri" w:cs="Calibri"/>
          <w:sz w:val="22"/>
          <w:szCs w:val="22"/>
          <w:lang w:val="pt-PT"/>
        </w:rPr>
        <w:t>Banheiro com 1 vaso sanitário, 1 lavatório.</w:t>
      </w:r>
    </w:p>
    <w:p w14:paraId="1E32838A" w14:textId="006188B8" w:rsidR="003F17BB" w:rsidRPr="001B0436" w:rsidRDefault="003F17BB" w:rsidP="00725030">
      <w:pPr>
        <w:ind w:left="709" w:firstLine="0"/>
        <w:rPr>
          <w:rFonts w:ascii="Calibri" w:hAnsi="Calibri" w:cs="Calibri"/>
          <w:sz w:val="22"/>
          <w:szCs w:val="22"/>
          <w:lang w:val="pt-PT"/>
        </w:rPr>
      </w:pPr>
      <w:r w:rsidRPr="001B0436">
        <w:rPr>
          <w:rFonts w:ascii="Calibri" w:hAnsi="Calibri" w:cs="Calibri"/>
          <w:sz w:val="22"/>
          <w:szCs w:val="22"/>
          <w:lang w:val="pt-PT"/>
        </w:rPr>
        <w:t xml:space="preserve">O canteiro de obras deverá apresentar boas condições de segurança e limpeza, e ordenada circulação, nele se instalando depósitos e escritório, e onde serão </w:t>
      </w:r>
      <w:r w:rsidR="0014532C" w:rsidRPr="001B0436">
        <w:rPr>
          <w:rFonts w:ascii="Calibri" w:hAnsi="Calibri" w:cs="Calibri"/>
          <w:sz w:val="22"/>
          <w:szCs w:val="22"/>
          <w:lang w:val="pt-PT"/>
        </w:rPr>
        <w:t>mantidas</w:t>
      </w:r>
      <w:r w:rsidRPr="001B0436">
        <w:rPr>
          <w:rFonts w:ascii="Calibri" w:hAnsi="Calibri" w:cs="Calibri"/>
          <w:sz w:val="22"/>
          <w:szCs w:val="22"/>
          <w:lang w:val="pt-PT"/>
        </w:rPr>
        <w:t xml:space="preserve"> placas de identificação da obra, diário </w:t>
      </w:r>
      <w:r w:rsidRPr="001B0436">
        <w:rPr>
          <w:rFonts w:ascii="Calibri" w:hAnsi="Calibri" w:cs="Calibri"/>
          <w:sz w:val="22"/>
          <w:szCs w:val="22"/>
          <w:lang w:val="pt-PT"/>
        </w:rPr>
        <w:lastRenderedPageBreak/>
        <w:t>de obra, toda a documentação relativa aos serviços, na qual se incluem desenhos, especificações, contratos, cronogramas, etc.</w:t>
      </w:r>
    </w:p>
    <w:p w14:paraId="12ED10D0" w14:textId="77777777" w:rsidR="003F17BB" w:rsidRPr="001B0436" w:rsidRDefault="003F17BB" w:rsidP="00725030">
      <w:pPr>
        <w:ind w:left="709" w:firstLine="0"/>
        <w:rPr>
          <w:rFonts w:ascii="Calibri" w:hAnsi="Calibri" w:cs="Calibri"/>
          <w:sz w:val="22"/>
          <w:szCs w:val="22"/>
          <w:lang w:val="pt-PT"/>
        </w:rPr>
      </w:pPr>
      <w:r w:rsidRPr="001B0436">
        <w:rPr>
          <w:rFonts w:ascii="Calibri" w:hAnsi="Calibri" w:cs="Calibri"/>
          <w:sz w:val="22"/>
          <w:szCs w:val="22"/>
          <w:lang w:val="pt-PT"/>
        </w:rPr>
        <w:t>O canteiro de obras deverá ser mantido limpo, removendo-se periodicamente lixo e entulhos.</w:t>
      </w:r>
    </w:p>
    <w:p w14:paraId="2BAAC093" w14:textId="4AA3B7CA" w:rsidR="009F0ED5" w:rsidRDefault="009F0ED5" w:rsidP="00725030">
      <w:pPr>
        <w:ind w:left="709" w:firstLine="0"/>
        <w:rPr>
          <w:rFonts w:ascii="Calibri" w:hAnsi="Calibri" w:cs="Calibri"/>
          <w:sz w:val="22"/>
          <w:szCs w:val="22"/>
          <w:lang w:val="pt-PT"/>
        </w:rPr>
      </w:pPr>
    </w:p>
    <w:p w14:paraId="50AA860B" w14:textId="46C10D40" w:rsidR="003F17BB" w:rsidRDefault="000A7E13" w:rsidP="00725030">
      <w:pPr>
        <w:numPr>
          <w:ilvl w:val="1"/>
          <w:numId w:val="31"/>
        </w:numPr>
        <w:rPr>
          <w:rFonts w:ascii="Calibri" w:hAnsi="Calibri" w:cs="Calibri"/>
          <w:b/>
          <w:caps/>
          <w:color w:val="000000"/>
          <w:sz w:val="22"/>
          <w:szCs w:val="22"/>
        </w:rPr>
      </w:pPr>
      <w:r w:rsidRPr="000A7E13">
        <w:rPr>
          <w:rFonts w:ascii="Calibri" w:hAnsi="Calibri" w:cs="Calibri"/>
          <w:b/>
          <w:caps/>
          <w:color w:val="000000"/>
          <w:sz w:val="22"/>
          <w:szCs w:val="22"/>
        </w:rPr>
        <w:t>TOPOGRAFO COM ENCARGOS COMPLEMENTARES</w:t>
      </w:r>
    </w:p>
    <w:p w14:paraId="77261D7F" w14:textId="74C05729" w:rsidR="000A7E13" w:rsidRPr="000A7E13" w:rsidRDefault="000A7E13" w:rsidP="00725030">
      <w:pPr>
        <w:numPr>
          <w:ilvl w:val="1"/>
          <w:numId w:val="31"/>
        </w:numPr>
        <w:rPr>
          <w:rFonts w:ascii="Calibri" w:hAnsi="Calibri" w:cs="Calibri"/>
          <w:b/>
          <w:caps/>
          <w:color w:val="000000"/>
          <w:sz w:val="22"/>
          <w:szCs w:val="22"/>
        </w:rPr>
      </w:pPr>
      <w:r w:rsidRPr="000A7E13">
        <w:rPr>
          <w:rFonts w:ascii="Calibri" w:hAnsi="Calibri" w:cs="Calibri"/>
          <w:b/>
          <w:caps/>
          <w:color w:val="000000"/>
          <w:sz w:val="22"/>
          <w:szCs w:val="22"/>
        </w:rPr>
        <w:t>AUXILIAR DE TOPÓGRAFO COM ENCARGOS COMPLEMENTARES</w:t>
      </w:r>
    </w:p>
    <w:p w14:paraId="38E52824" w14:textId="77777777" w:rsidR="009F0ED5" w:rsidRPr="001B0436" w:rsidRDefault="003F17BB" w:rsidP="00725030">
      <w:pPr>
        <w:ind w:left="709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 locação geral da obra ficará sob responsabilidade de profissionais legalmente habilitados, e será indicada no projeto compreendendo o eixo longitudinal e as referências de nível.</w:t>
      </w:r>
    </w:p>
    <w:p w14:paraId="4A41C63E" w14:textId="77777777" w:rsidR="00E92348" w:rsidRPr="001B0436" w:rsidRDefault="003F17BB" w:rsidP="00725030">
      <w:pPr>
        <w:ind w:left="709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Para a execução deste serviço deverão ser utilizados equipamentos topográficos de precisão, inclusive sistema de nivelamento para controles horizontais, verticais e de alinhamentos, bem como seus acessórios.</w:t>
      </w:r>
    </w:p>
    <w:p w14:paraId="585F1835" w14:textId="77777777" w:rsidR="009F0ED5" w:rsidRPr="001B0436" w:rsidRDefault="009F0ED5" w:rsidP="00725030">
      <w:pPr>
        <w:ind w:left="709" w:firstLine="0"/>
        <w:rPr>
          <w:rFonts w:ascii="Calibri" w:hAnsi="Calibri" w:cs="Calibri"/>
          <w:sz w:val="22"/>
          <w:szCs w:val="22"/>
        </w:rPr>
      </w:pPr>
    </w:p>
    <w:p w14:paraId="5330815E" w14:textId="77777777" w:rsidR="003F17BB" w:rsidRPr="001B0436" w:rsidRDefault="003F17BB" w:rsidP="00725030">
      <w:pPr>
        <w:numPr>
          <w:ilvl w:val="0"/>
          <w:numId w:val="31"/>
        </w:numPr>
        <w:ind w:hanging="72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b/>
          <w:sz w:val="22"/>
          <w:szCs w:val="22"/>
        </w:rPr>
        <w:t>TERRAPLENAGEM</w:t>
      </w:r>
    </w:p>
    <w:p w14:paraId="06DFE45E" w14:textId="71DFC136" w:rsidR="003F17BB" w:rsidRPr="001B0436" w:rsidRDefault="000A7E13" w:rsidP="00725030">
      <w:pPr>
        <w:numPr>
          <w:ilvl w:val="1"/>
          <w:numId w:val="31"/>
        </w:numPr>
        <w:rPr>
          <w:rFonts w:ascii="Calibri" w:hAnsi="Calibri" w:cs="Calibri"/>
          <w:b/>
          <w:sz w:val="22"/>
          <w:szCs w:val="22"/>
        </w:rPr>
      </w:pPr>
      <w:r w:rsidRPr="000A7E13">
        <w:rPr>
          <w:rFonts w:ascii="Calibri" w:hAnsi="Calibri" w:cs="Calibri"/>
          <w:b/>
          <w:sz w:val="22"/>
          <w:szCs w:val="22"/>
        </w:rPr>
        <w:t>ESCAVAÇÃO VERTICAL A CÉU ABERTO, EM OBRAS DE INFRAESTRUTURA, INCLUINDO CARGA, DESCARGA E TRANSPORTE, EM SOLO DE 1ª CATEGORIA COM ESCAVADEIRA HIDRÁULICA (CAÇAMBA: 1,2 M³ / 155 HP), FROTA DE 3 CAMINHÕES BASCULANTES DE 14 M³, DMT ATÉ 1 KM E VELOCIDADE MÉDIA14KM/H. AF_05/2020</w:t>
      </w:r>
    </w:p>
    <w:p w14:paraId="5648AF3B" w14:textId="6C08B6ED" w:rsidR="003F17BB" w:rsidRPr="001B0436" w:rsidRDefault="003F17BB" w:rsidP="00725030">
      <w:pPr>
        <w:tabs>
          <w:tab w:val="num" w:pos="400"/>
        </w:tabs>
        <w:ind w:left="720" w:hanging="11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As escavações das valas serão mecanizadas, com seção e profundidade de acordo com o especificado em projeto. </w:t>
      </w:r>
      <w:r w:rsidR="000A7E13">
        <w:rPr>
          <w:rFonts w:ascii="Calibri" w:hAnsi="Calibri" w:cs="Calibri"/>
          <w:sz w:val="22"/>
          <w:szCs w:val="22"/>
        </w:rPr>
        <w:t xml:space="preserve">A metade do material escavado deverá ser mantido próximo à execução para a reutilização em etapa posterior, no reaterro, e ainda deverá ser observado o DMT máximo para esta fração de até 1,00 KM. A outra metade do material </w:t>
      </w:r>
      <w:r w:rsidRPr="001B0436">
        <w:rPr>
          <w:rFonts w:ascii="Calibri" w:hAnsi="Calibri" w:cs="Calibri"/>
          <w:sz w:val="22"/>
          <w:szCs w:val="22"/>
        </w:rPr>
        <w:t xml:space="preserve">escavado deverá ser transportado para área de bota </w:t>
      </w:r>
      <w:r w:rsidR="00BF34D6">
        <w:rPr>
          <w:rFonts w:ascii="Calibri" w:hAnsi="Calibri" w:cs="Calibri"/>
          <w:sz w:val="22"/>
          <w:szCs w:val="22"/>
        </w:rPr>
        <w:t xml:space="preserve">fora a ser </w:t>
      </w:r>
      <w:r w:rsidRPr="001B0436">
        <w:rPr>
          <w:rFonts w:ascii="Calibri" w:hAnsi="Calibri" w:cs="Calibri"/>
          <w:sz w:val="22"/>
          <w:szCs w:val="22"/>
        </w:rPr>
        <w:t>determinada pela Fiscalização.</w:t>
      </w:r>
    </w:p>
    <w:p w14:paraId="3D775668" w14:textId="77777777" w:rsidR="00F37F83" w:rsidRPr="001B0436" w:rsidRDefault="00F37F83" w:rsidP="00725030">
      <w:pPr>
        <w:tabs>
          <w:tab w:val="num" w:pos="400"/>
        </w:tabs>
        <w:ind w:left="720" w:hanging="11"/>
        <w:rPr>
          <w:rFonts w:ascii="Calibri" w:hAnsi="Calibri" w:cs="Calibri"/>
          <w:sz w:val="22"/>
          <w:szCs w:val="22"/>
        </w:rPr>
      </w:pPr>
    </w:p>
    <w:p w14:paraId="263AA3CE" w14:textId="0B330FF1" w:rsidR="003F17BB" w:rsidRPr="001B0436" w:rsidRDefault="008E156B" w:rsidP="00725030">
      <w:pPr>
        <w:numPr>
          <w:ilvl w:val="1"/>
          <w:numId w:val="31"/>
        </w:numPr>
        <w:rPr>
          <w:rFonts w:ascii="Calibri" w:hAnsi="Calibri" w:cs="Calibri"/>
          <w:sz w:val="22"/>
          <w:szCs w:val="22"/>
        </w:rPr>
      </w:pPr>
      <w:r w:rsidRPr="008E156B">
        <w:rPr>
          <w:rFonts w:ascii="Calibri" w:hAnsi="Calibri" w:cs="Calibri"/>
          <w:b/>
          <w:sz w:val="22"/>
          <w:szCs w:val="22"/>
        </w:rPr>
        <w:t>CARGA, MANOBRA E DESCARGA DE MATERIAL COM CAMINHÃO BASCULANTE 14M³/36T</w:t>
      </w:r>
      <w:r w:rsidR="003F17BB" w:rsidRPr="001B0436">
        <w:rPr>
          <w:rFonts w:ascii="Calibri" w:hAnsi="Calibri" w:cs="Calibri"/>
          <w:b/>
          <w:sz w:val="22"/>
          <w:szCs w:val="22"/>
        </w:rPr>
        <w:t xml:space="preserve"> </w:t>
      </w:r>
    </w:p>
    <w:p w14:paraId="32AAEF60" w14:textId="3D27FD3D" w:rsidR="003F17BB" w:rsidRPr="001B0436" w:rsidRDefault="00F37F83" w:rsidP="00725030">
      <w:pPr>
        <w:ind w:left="720" w:hanging="11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ab/>
      </w:r>
      <w:r w:rsidR="003F17BB" w:rsidRPr="001B0436">
        <w:rPr>
          <w:rFonts w:ascii="Calibri" w:hAnsi="Calibri" w:cs="Calibri"/>
          <w:sz w:val="22"/>
          <w:szCs w:val="22"/>
        </w:rPr>
        <w:t xml:space="preserve">É de responsabilidade da empresa contratada todos os serviços de movimentação e remoção do material escavado, os caminhões deverão apresentar boa vedação e capacidade mínima de carregamento de </w:t>
      </w:r>
      <w:r w:rsidR="008E156B">
        <w:rPr>
          <w:rFonts w:ascii="Calibri" w:hAnsi="Calibri" w:cs="Calibri"/>
          <w:sz w:val="22"/>
          <w:szCs w:val="22"/>
        </w:rPr>
        <w:t>14</w:t>
      </w:r>
      <w:r w:rsidR="003F17BB" w:rsidRPr="001B0436">
        <w:rPr>
          <w:rFonts w:ascii="Calibri" w:hAnsi="Calibri" w:cs="Calibri"/>
          <w:sz w:val="22"/>
          <w:szCs w:val="22"/>
        </w:rPr>
        <w:t>m³, devendo atender às normas e horários estipulados pelos órgãos competentes do Município.</w:t>
      </w:r>
    </w:p>
    <w:p w14:paraId="4AF6CD25" w14:textId="50CC8689" w:rsidR="003F17BB" w:rsidRPr="001B0436" w:rsidRDefault="008E156B" w:rsidP="00725030">
      <w:pPr>
        <w:numPr>
          <w:ilvl w:val="1"/>
          <w:numId w:val="31"/>
        </w:numPr>
        <w:jc w:val="left"/>
        <w:rPr>
          <w:rFonts w:ascii="Calibri" w:hAnsi="Calibri" w:cs="Calibri"/>
          <w:b/>
          <w:sz w:val="22"/>
          <w:szCs w:val="22"/>
        </w:rPr>
      </w:pPr>
      <w:r w:rsidRPr="008E156B">
        <w:rPr>
          <w:rFonts w:ascii="Calibri" w:hAnsi="Calibri" w:cs="Calibri"/>
          <w:b/>
          <w:sz w:val="22"/>
          <w:szCs w:val="22"/>
        </w:rPr>
        <w:lastRenderedPageBreak/>
        <w:t>TRANSPORTE COM CAMINHÃO BASCULANTE DE 14 M³, EM VIA URBANA PAVIMENTADA, DMT ATÉ 30 KM (UNIDADE: M3XKM). AF_07/2020</w:t>
      </w:r>
    </w:p>
    <w:p w14:paraId="7928D12A" w14:textId="77777777" w:rsidR="003F17BB" w:rsidRPr="001B0436" w:rsidRDefault="003F17BB" w:rsidP="00725030">
      <w:pPr>
        <w:ind w:left="720" w:hanging="11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ab/>
        <w:t>É responsabilidade da empresa contratada o transporte do material a ser utilizado na obra.</w:t>
      </w:r>
    </w:p>
    <w:p w14:paraId="2DED3876" w14:textId="77777777" w:rsidR="003F17BB" w:rsidRPr="001B0436" w:rsidRDefault="003F17BB" w:rsidP="00725030">
      <w:pPr>
        <w:ind w:left="720" w:hanging="11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ab/>
        <w:t xml:space="preserve">A medição dos volumes transportados será feita, com base nos volumes geométricos efetivamente removidos, medidos no corte (estado natural) ou depositados, medidos na pista compactados (saibro, brita, </w:t>
      </w:r>
      <w:r w:rsidR="009F0ED5" w:rsidRPr="001B0436">
        <w:rPr>
          <w:rFonts w:ascii="Calibri" w:hAnsi="Calibri" w:cs="Calibri"/>
          <w:sz w:val="22"/>
          <w:szCs w:val="22"/>
        </w:rPr>
        <w:t>areia etc.</w:t>
      </w:r>
      <w:r w:rsidRPr="001B0436">
        <w:rPr>
          <w:rFonts w:ascii="Calibri" w:hAnsi="Calibri" w:cs="Calibri"/>
          <w:sz w:val="22"/>
          <w:szCs w:val="22"/>
        </w:rPr>
        <w:t>).</w:t>
      </w:r>
    </w:p>
    <w:p w14:paraId="009BD89E" w14:textId="33758A20" w:rsidR="003F17BB" w:rsidRPr="001B0436" w:rsidRDefault="003F17BB" w:rsidP="00725030">
      <w:pPr>
        <w:ind w:left="720" w:hanging="11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ab/>
        <w:t xml:space="preserve">Os caminhões deverão apresentar boa vedação e capacidade mínima de carregamento de </w:t>
      </w:r>
      <w:r w:rsidR="008E156B">
        <w:rPr>
          <w:rFonts w:ascii="Calibri" w:hAnsi="Calibri" w:cs="Calibri"/>
          <w:sz w:val="22"/>
          <w:szCs w:val="22"/>
        </w:rPr>
        <w:t>14</w:t>
      </w:r>
      <w:r w:rsidRPr="001B0436">
        <w:rPr>
          <w:rFonts w:ascii="Calibri" w:hAnsi="Calibri" w:cs="Calibri"/>
          <w:sz w:val="22"/>
          <w:szCs w:val="22"/>
        </w:rPr>
        <w:t xml:space="preserve"> m³, devendo atender às normas e horários estipulados pelos órgãos competentes do Município.</w:t>
      </w:r>
    </w:p>
    <w:p w14:paraId="75D1DF64" w14:textId="77777777" w:rsidR="00F37F83" w:rsidRPr="001B0436" w:rsidRDefault="00F37F83" w:rsidP="00725030">
      <w:pPr>
        <w:ind w:left="720" w:hanging="11"/>
        <w:rPr>
          <w:rFonts w:ascii="Calibri" w:hAnsi="Calibri" w:cs="Calibri"/>
          <w:sz w:val="22"/>
          <w:szCs w:val="22"/>
        </w:rPr>
      </w:pPr>
    </w:p>
    <w:p w14:paraId="0F73EFCD" w14:textId="3A48A890" w:rsidR="003F17BB" w:rsidRPr="001B0436" w:rsidRDefault="008E156B" w:rsidP="00725030">
      <w:pPr>
        <w:numPr>
          <w:ilvl w:val="1"/>
          <w:numId w:val="31"/>
        </w:numPr>
        <w:rPr>
          <w:rFonts w:ascii="Calibri" w:hAnsi="Calibri" w:cs="Calibri"/>
          <w:b/>
          <w:sz w:val="22"/>
          <w:szCs w:val="22"/>
        </w:rPr>
      </w:pPr>
      <w:r w:rsidRPr="008E156B">
        <w:rPr>
          <w:rFonts w:ascii="Calibri" w:hAnsi="Calibri" w:cs="Calibri"/>
          <w:b/>
          <w:sz w:val="22"/>
          <w:szCs w:val="22"/>
        </w:rPr>
        <w:t>REATERRO MECANIZADO DE VALA COM ESCAVADEIRA HIDRÁULICA (CAPACIDADE DA CAÇAMBA: 0,8 M³ / POTÊNCIA: 111 HP), LARGURA DE 1,5 A 2,5 M, PROFUNDIDADE ATÉ 1,5 M, COM SOLO DE 1ª CATEGORIA EM LOCAIS COM ALTO NÍVEL DE INTERFERÊNCIA.</w:t>
      </w:r>
    </w:p>
    <w:p w14:paraId="6DC33CD9" w14:textId="065BD7DB" w:rsidR="003F17BB" w:rsidRPr="001B0436" w:rsidRDefault="003F17BB" w:rsidP="00725030">
      <w:pPr>
        <w:tabs>
          <w:tab w:val="num" w:pos="400"/>
        </w:tabs>
        <w:ind w:left="720" w:hanging="11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ab/>
        <w:t xml:space="preserve">O reaterro </w:t>
      </w:r>
      <w:r w:rsidR="008E156B">
        <w:rPr>
          <w:rFonts w:ascii="Calibri" w:hAnsi="Calibri" w:cs="Calibri"/>
          <w:sz w:val="22"/>
          <w:szCs w:val="22"/>
        </w:rPr>
        <w:t xml:space="preserve">deverá ser realizado com a reutilização de parte do material escavado, conforme o item 2.1. Ainda deverá ser </w:t>
      </w:r>
      <w:r w:rsidRPr="001B0436">
        <w:rPr>
          <w:rFonts w:ascii="Calibri" w:hAnsi="Calibri" w:cs="Calibri"/>
          <w:sz w:val="22"/>
          <w:szCs w:val="22"/>
        </w:rPr>
        <w:t xml:space="preserve">compactado em camadas de </w:t>
      </w:r>
      <w:smartTag w:uri="urn:schemas-microsoft-com:office:smarttags" w:element="metricconverter">
        <w:smartTagPr>
          <w:attr w:name="ProductID" w:val="20 cm"/>
        </w:smartTagPr>
        <w:r w:rsidRPr="001B0436">
          <w:rPr>
            <w:rFonts w:ascii="Calibri" w:hAnsi="Calibri" w:cs="Calibri"/>
            <w:sz w:val="22"/>
            <w:szCs w:val="22"/>
          </w:rPr>
          <w:t>20 cm</w:t>
        </w:r>
      </w:smartTag>
      <w:r w:rsidRPr="001B0436">
        <w:rPr>
          <w:rFonts w:ascii="Calibri" w:hAnsi="Calibri" w:cs="Calibri"/>
          <w:sz w:val="22"/>
          <w:szCs w:val="22"/>
        </w:rPr>
        <w:t xml:space="preserve">, até atingir na superfície (cota da sub-base). </w:t>
      </w:r>
    </w:p>
    <w:p w14:paraId="76024591" w14:textId="0C74988C" w:rsidR="003F17BB" w:rsidRDefault="003F17BB" w:rsidP="00725030">
      <w:pPr>
        <w:ind w:left="720" w:hanging="11"/>
        <w:rPr>
          <w:rFonts w:ascii="Calibri" w:hAnsi="Calibri" w:cs="Calibri"/>
          <w:sz w:val="22"/>
          <w:szCs w:val="22"/>
        </w:rPr>
      </w:pPr>
    </w:p>
    <w:p w14:paraId="5033CBE1" w14:textId="77777777" w:rsidR="003F17BB" w:rsidRPr="001B0436" w:rsidRDefault="003F17BB" w:rsidP="00725030">
      <w:pPr>
        <w:numPr>
          <w:ilvl w:val="0"/>
          <w:numId w:val="31"/>
        </w:numPr>
        <w:ind w:hanging="720"/>
        <w:rPr>
          <w:rFonts w:ascii="Calibri" w:hAnsi="Calibri" w:cs="Calibri"/>
          <w:sz w:val="22"/>
          <w:szCs w:val="22"/>
          <w:lang w:val="pt-PT"/>
        </w:rPr>
      </w:pPr>
      <w:r w:rsidRPr="001B0436">
        <w:rPr>
          <w:rFonts w:ascii="Calibri" w:hAnsi="Calibri" w:cs="Calibri"/>
          <w:b/>
          <w:sz w:val="22"/>
          <w:szCs w:val="22"/>
        </w:rPr>
        <w:t xml:space="preserve">ENROCAMENTO E GABIÃO </w:t>
      </w:r>
    </w:p>
    <w:p w14:paraId="3383A06E" w14:textId="6F10DF73" w:rsidR="00977554" w:rsidRDefault="00977554" w:rsidP="00725030">
      <w:pPr>
        <w:numPr>
          <w:ilvl w:val="1"/>
          <w:numId w:val="31"/>
        </w:num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ENROCAMENTO – LASTRO DE RACHÃO</w:t>
      </w:r>
    </w:p>
    <w:p w14:paraId="63316909" w14:textId="6D676B13" w:rsidR="003F17BB" w:rsidRPr="001B0436" w:rsidRDefault="008E156B" w:rsidP="00725030">
      <w:pPr>
        <w:numPr>
          <w:ilvl w:val="2"/>
          <w:numId w:val="31"/>
        </w:numPr>
        <w:rPr>
          <w:rFonts w:ascii="Calibri" w:hAnsi="Calibri" w:cs="Calibri"/>
          <w:b/>
          <w:sz w:val="22"/>
          <w:szCs w:val="22"/>
        </w:rPr>
      </w:pPr>
      <w:r w:rsidRPr="008E156B">
        <w:rPr>
          <w:rFonts w:ascii="Calibri" w:hAnsi="Calibri" w:cs="Calibri"/>
          <w:b/>
          <w:sz w:val="22"/>
          <w:szCs w:val="22"/>
        </w:rPr>
        <w:t>ENROCAMENTO DE PEDRA ESPALHADA E COMPACTADA MECANICAMENTE - PEDRA DE MÃO COMERCIAL - FORNECIMENTO E ASSENTAMENTO</w:t>
      </w:r>
    </w:p>
    <w:p w14:paraId="79975855" w14:textId="77777777" w:rsidR="003F17BB" w:rsidRPr="001B0436" w:rsidRDefault="003F17BB" w:rsidP="00725030">
      <w:pPr>
        <w:ind w:left="720" w:hanging="11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ab/>
      </w:r>
      <w:r w:rsidR="002C03C8" w:rsidRPr="000F48F8">
        <w:rPr>
          <w:rFonts w:ascii="Calibri" w:hAnsi="Calibri" w:cs="Calibri"/>
          <w:sz w:val="22"/>
          <w:szCs w:val="22"/>
        </w:rPr>
        <w:t xml:space="preserve">Para implantação dos gabiões será executado lastro de </w:t>
      </w:r>
      <w:r w:rsidR="007A62C6" w:rsidRPr="000F48F8">
        <w:rPr>
          <w:rFonts w:ascii="Calibri" w:hAnsi="Calibri" w:cs="Calibri"/>
          <w:sz w:val="22"/>
          <w:szCs w:val="22"/>
        </w:rPr>
        <w:t>rachão</w:t>
      </w:r>
      <w:r w:rsidR="002C03C8" w:rsidRPr="000F48F8">
        <w:rPr>
          <w:rFonts w:ascii="Calibri" w:hAnsi="Calibri" w:cs="Calibri"/>
          <w:sz w:val="22"/>
          <w:szCs w:val="22"/>
        </w:rPr>
        <w:t xml:space="preserve"> compactado com altura de 50 cm e largura conforme projeto.</w:t>
      </w:r>
    </w:p>
    <w:p w14:paraId="3E249B75" w14:textId="192B67D4" w:rsidR="003F17BB" w:rsidRDefault="003F17BB" w:rsidP="00725030">
      <w:pPr>
        <w:tabs>
          <w:tab w:val="num" w:pos="400"/>
        </w:tabs>
        <w:ind w:left="720" w:hanging="11"/>
        <w:rPr>
          <w:rFonts w:ascii="Calibri" w:hAnsi="Calibri" w:cs="Calibri"/>
          <w:sz w:val="22"/>
          <w:szCs w:val="22"/>
        </w:rPr>
      </w:pPr>
    </w:p>
    <w:p w14:paraId="3F9FD79F" w14:textId="375FF81F" w:rsidR="008E156B" w:rsidRPr="001B0436" w:rsidRDefault="00977554" w:rsidP="00725030">
      <w:pPr>
        <w:numPr>
          <w:ilvl w:val="2"/>
          <w:numId w:val="31"/>
        </w:numPr>
        <w:rPr>
          <w:rFonts w:ascii="Calibri" w:hAnsi="Calibri" w:cs="Calibri"/>
          <w:b/>
          <w:sz w:val="22"/>
          <w:szCs w:val="22"/>
        </w:rPr>
      </w:pPr>
      <w:r w:rsidRPr="00977554">
        <w:rPr>
          <w:rFonts w:ascii="Calibri" w:hAnsi="Calibri" w:cs="Calibri"/>
          <w:b/>
          <w:sz w:val="22"/>
          <w:szCs w:val="22"/>
        </w:rPr>
        <w:t>CARGA, MANOBRA E DESCARGA DE MATERIAL COM CAMINHÃO BASCULANTE 14M³/36T</w:t>
      </w:r>
    </w:p>
    <w:p w14:paraId="2E02F8ED" w14:textId="77777777" w:rsidR="00954B05" w:rsidRDefault="00977554" w:rsidP="00725030">
      <w:pPr>
        <w:ind w:left="720" w:hanging="11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Este item concatena com o item 3.1</w:t>
      </w:r>
      <w:r w:rsidR="00254383">
        <w:rPr>
          <w:rFonts w:ascii="Calibri" w:hAnsi="Calibri" w:cs="Calibri"/>
          <w:sz w:val="22"/>
          <w:szCs w:val="22"/>
        </w:rPr>
        <w:t xml:space="preserve"> e considera 3.615,38m³ de material para carga, manobra e descarga.</w:t>
      </w:r>
      <w:r w:rsidR="00954B05" w:rsidRPr="00954B05">
        <w:rPr>
          <w:rFonts w:ascii="Calibri" w:hAnsi="Calibri" w:cs="Calibri"/>
          <w:sz w:val="22"/>
          <w:szCs w:val="22"/>
        </w:rPr>
        <w:t xml:space="preserve"> </w:t>
      </w:r>
    </w:p>
    <w:p w14:paraId="1F3B716E" w14:textId="41748444" w:rsidR="00954B05" w:rsidRPr="001B0436" w:rsidRDefault="00954B05" w:rsidP="00725030">
      <w:pPr>
        <w:ind w:left="720" w:hanging="11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Os caminhões deverão apresentar boa vedação e capacidade mínima de carregamento de </w:t>
      </w:r>
      <w:r>
        <w:rPr>
          <w:rFonts w:ascii="Calibri" w:hAnsi="Calibri" w:cs="Calibri"/>
          <w:sz w:val="22"/>
          <w:szCs w:val="22"/>
        </w:rPr>
        <w:t>14</w:t>
      </w:r>
      <w:r w:rsidRPr="001B0436">
        <w:rPr>
          <w:rFonts w:ascii="Calibri" w:hAnsi="Calibri" w:cs="Calibri"/>
          <w:sz w:val="22"/>
          <w:szCs w:val="22"/>
        </w:rPr>
        <w:t xml:space="preserve"> m³, devendo atender às normas e horários estipulados pelos órgãos competentes do Município.</w:t>
      </w:r>
    </w:p>
    <w:p w14:paraId="313B00F0" w14:textId="467B45F4" w:rsidR="008E156B" w:rsidRDefault="008E156B" w:rsidP="00725030">
      <w:pPr>
        <w:tabs>
          <w:tab w:val="num" w:pos="400"/>
        </w:tabs>
        <w:ind w:left="720" w:firstLine="0"/>
        <w:rPr>
          <w:rFonts w:ascii="Calibri" w:hAnsi="Calibri" w:cs="Calibri"/>
          <w:sz w:val="22"/>
          <w:szCs w:val="22"/>
        </w:rPr>
      </w:pPr>
    </w:p>
    <w:p w14:paraId="3B557FCD" w14:textId="2179FB3A" w:rsidR="008E156B" w:rsidRPr="001B0436" w:rsidRDefault="00977554" w:rsidP="00725030">
      <w:pPr>
        <w:numPr>
          <w:ilvl w:val="2"/>
          <w:numId w:val="31"/>
        </w:numPr>
        <w:rPr>
          <w:rFonts w:ascii="Calibri" w:hAnsi="Calibri" w:cs="Calibri"/>
          <w:b/>
          <w:sz w:val="22"/>
          <w:szCs w:val="22"/>
        </w:rPr>
      </w:pPr>
      <w:r w:rsidRPr="00977554">
        <w:rPr>
          <w:rFonts w:ascii="Calibri" w:hAnsi="Calibri" w:cs="Calibri"/>
          <w:b/>
          <w:sz w:val="22"/>
          <w:szCs w:val="22"/>
        </w:rPr>
        <w:lastRenderedPageBreak/>
        <w:t xml:space="preserve">TRANSPORTE COM CAMINHÃO BASCULANTE DE 14 M³, EM VIA URBANA PAVIMENTADA, DMT ATÉ 30 KM (UNIDADE: M3XKM). </w:t>
      </w:r>
    </w:p>
    <w:p w14:paraId="4D010624" w14:textId="2EE102AC" w:rsidR="008E156B" w:rsidRDefault="00977554" w:rsidP="00725030">
      <w:pPr>
        <w:tabs>
          <w:tab w:val="num" w:pos="400"/>
        </w:tabs>
        <w:ind w:left="720" w:firstLine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Este item se relaciona com os itens 3.1 e 3.2</w:t>
      </w:r>
      <w:r w:rsidR="00254383">
        <w:rPr>
          <w:rFonts w:ascii="Calibri" w:hAnsi="Calibri" w:cs="Calibri"/>
          <w:sz w:val="22"/>
          <w:szCs w:val="22"/>
        </w:rPr>
        <w:t>,</w:t>
      </w:r>
      <w:r>
        <w:rPr>
          <w:rFonts w:ascii="Calibri" w:hAnsi="Calibri" w:cs="Calibri"/>
          <w:sz w:val="22"/>
          <w:szCs w:val="22"/>
        </w:rPr>
        <w:t xml:space="preserve"> acrescentando o DMT de 17KM.</w:t>
      </w:r>
    </w:p>
    <w:p w14:paraId="44BFE74A" w14:textId="77777777" w:rsidR="008E156B" w:rsidRPr="001B0436" w:rsidRDefault="008E156B" w:rsidP="00725030">
      <w:pPr>
        <w:tabs>
          <w:tab w:val="num" w:pos="400"/>
        </w:tabs>
        <w:ind w:left="720" w:hanging="11"/>
        <w:rPr>
          <w:rFonts w:ascii="Calibri" w:hAnsi="Calibri" w:cs="Calibri"/>
          <w:sz w:val="22"/>
          <w:szCs w:val="22"/>
        </w:rPr>
      </w:pPr>
    </w:p>
    <w:p w14:paraId="1D6CA49C" w14:textId="507A988C" w:rsidR="003F17BB" w:rsidRPr="00977554" w:rsidRDefault="003F17BB" w:rsidP="00725030">
      <w:pPr>
        <w:numPr>
          <w:ilvl w:val="1"/>
          <w:numId w:val="31"/>
        </w:numPr>
        <w:rPr>
          <w:rFonts w:ascii="Calibri" w:hAnsi="Calibri" w:cs="Calibri"/>
          <w:b/>
          <w:caps/>
          <w:sz w:val="22"/>
          <w:szCs w:val="22"/>
        </w:rPr>
      </w:pPr>
      <w:r w:rsidRPr="00977554">
        <w:rPr>
          <w:rFonts w:ascii="Calibri" w:hAnsi="Calibri" w:cs="Calibri"/>
          <w:b/>
          <w:caps/>
          <w:sz w:val="22"/>
          <w:szCs w:val="22"/>
        </w:rPr>
        <w:t xml:space="preserve">Gabião tipo caixa </w:t>
      </w:r>
    </w:p>
    <w:p w14:paraId="0A3B0668" w14:textId="6BDA0BC6" w:rsidR="00977554" w:rsidRPr="001B0436" w:rsidRDefault="00977554" w:rsidP="00725030">
      <w:pPr>
        <w:numPr>
          <w:ilvl w:val="2"/>
          <w:numId w:val="40"/>
        </w:numPr>
        <w:rPr>
          <w:rFonts w:ascii="Calibri" w:hAnsi="Calibri" w:cs="Calibri"/>
          <w:b/>
          <w:sz w:val="22"/>
          <w:szCs w:val="22"/>
        </w:rPr>
      </w:pPr>
      <w:r w:rsidRPr="00977554">
        <w:rPr>
          <w:rFonts w:ascii="Calibri" w:hAnsi="Calibri" w:cs="Calibri"/>
          <w:b/>
          <w:sz w:val="22"/>
          <w:szCs w:val="22"/>
        </w:rPr>
        <w:t xml:space="preserve">MURO DE GABIÃO, ENCHIMENTO COM PEDRA DE MÃO TIPO RACHÃO, DE GRAVIDADE, COM GAIOLAS DE COMPRIMENTO IGUAL A 2 M, PARA MUROS COM ALTURA MAIOR QUE 4 M E MENOR OU IGUAL A 6 M </w:t>
      </w:r>
      <w:r>
        <w:rPr>
          <w:rFonts w:ascii="Calibri" w:hAnsi="Calibri" w:cs="Calibri"/>
          <w:b/>
          <w:sz w:val="22"/>
          <w:szCs w:val="22"/>
        </w:rPr>
        <w:t xml:space="preserve">- </w:t>
      </w:r>
      <w:r w:rsidRPr="00977554">
        <w:rPr>
          <w:rFonts w:ascii="Calibri" w:hAnsi="Calibri" w:cs="Calibri"/>
          <w:b/>
          <w:sz w:val="22"/>
          <w:szCs w:val="22"/>
        </w:rPr>
        <w:t xml:space="preserve">FORNECIMENTO E EXECUÇÃO. </w:t>
      </w:r>
    </w:p>
    <w:p w14:paraId="6BF3A4A0" w14:textId="77777777" w:rsidR="004E4B66" w:rsidRPr="001B0436" w:rsidRDefault="004E4B66" w:rsidP="00725030">
      <w:pPr>
        <w:ind w:left="720" w:hanging="11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Os gabiões tipo caixa são estruturas em forma de prisma retangular fabricadas com malha hexagonal de dupla torção produzida com arames de baixo teor de carbono e uma camada de galvanização.</w:t>
      </w:r>
    </w:p>
    <w:p w14:paraId="7CFF718D" w14:textId="77777777" w:rsidR="00661D6B" w:rsidRPr="001B0436" w:rsidRDefault="00661D6B" w:rsidP="00725030">
      <w:pPr>
        <w:ind w:left="709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Os gabiões são subdivididos em células por diafragmas cuja função é reforçar a estrutura. Toda a malha, com exceção dos diafragmas, é reforçada em suas extremidades por arames de diâmetro maior que o da malha para fortalecer os gabiões e facilitar sua montagem e instalação. Os arames que formam a malha dos gabiões, além do revestimento com liga zinco alumínio, deverão recobertos por uma camada contínua de PVC (cloreto de polivinil). Isto confere proteção contra a corrosão e os tornam eficientes para uso em marinas, ambientes poluídos e/ou quimicamente agressivos ao seu revestimento metálico.</w:t>
      </w:r>
    </w:p>
    <w:p w14:paraId="119F5AC3" w14:textId="6FFEA116" w:rsidR="00294D33" w:rsidRDefault="00661D6B" w:rsidP="00725030">
      <w:pPr>
        <w:ind w:left="709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Os </w:t>
      </w:r>
      <w:r w:rsidR="00BF34D6" w:rsidRPr="001B0436">
        <w:rPr>
          <w:rFonts w:ascii="Calibri" w:hAnsi="Calibri" w:cs="Calibri"/>
          <w:sz w:val="22"/>
          <w:szCs w:val="22"/>
        </w:rPr>
        <w:t xml:space="preserve">gabiões </w:t>
      </w:r>
      <w:r w:rsidRPr="001B0436">
        <w:rPr>
          <w:rFonts w:ascii="Calibri" w:hAnsi="Calibri" w:cs="Calibri"/>
          <w:sz w:val="22"/>
          <w:szCs w:val="22"/>
        </w:rPr>
        <w:t>são subdivididos em células por diafragmas. A malha deve ter suas bordas reforçadas por arames de maior diâmetro. Todo o arame utilizado na fabricação do gabião caixa e nas operações de amarração e atirantamento durante sua construção, deve ser de aço doce recozido de acordo com as especificações da NBR 8964, ASTM A641M-98 e NB 709-00</w:t>
      </w:r>
      <w:r w:rsidR="00294D33" w:rsidRPr="001B0436">
        <w:rPr>
          <w:rFonts w:ascii="Calibri" w:hAnsi="Calibri" w:cs="Calibri"/>
          <w:sz w:val="22"/>
          <w:szCs w:val="22"/>
        </w:rPr>
        <w:t>.</w:t>
      </w:r>
      <w:r w:rsidR="00BF34D6">
        <w:rPr>
          <w:rFonts w:ascii="Calibri" w:hAnsi="Calibri" w:cs="Calibri"/>
          <w:sz w:val="22"/>
          <w:szCs w:val="22"/>
        </w:rPr>
        <w:t xml:space="preserve"> Este memorial contempla maiores informações para o fornecimento e a execução deste item conforme o tópico “</w:t>
      </w:r>
      <w:r w:rsidR="00BF34D6" w:rsidRPr="00BF34D6">
        <w:rPr>
          <w:rFonts w:ascii="Calibri" w:hAnsi="Calibri" w:cs="Calibri"/>
          <w:sz w:val="22"/>
          <w:szCs w:val="22"/>
        </w:rPr>
        <w:t>ESPECIFICAÇÃO DOS MATERIAIS E EXECUÇÃO DO GABIÃO</w:t>
      </w:r>
      <w:r w:rsidR="00BF34D6">
        <w:rPr>
          <w:rFonts w:ascii="Calibri" w:hAnsi="Calibri" w:cs="Calibri"/>
          <w:sz w:val="22"/>
          <w:szCs w:val="22"/>
        </w:rPr>
        <w:t>” e “CONTENÇÃO EM GABIÕES”.</w:t>
      </w:r>
    </w:p>
    <w:p w14:paraId="0752C623" w14:textId="77777777" w:rsidR="00BF34D6" w:rsidRDefault="00BF34D6" w:rsidP="00725030">
      <w:pPr>
        <w:ind w:left="709" w:firstLine="0"/>
        <w:rPr>
          <w:rFonts w:ascii="Calibri" w:hAnsi="Calibri" w:cs="Calibri"/>
          <w:sz w:val="22"/>
          <w:szCs w:val="22"/>
        </w:rPr>
      </w:pPr>
    </w:p>
    <w:p w14:paraId="29699F37" w14:textId="2696521E" w:rsidR="00294D33" w:rsidRDefault="00042AA7" w:rsidP="00725030">
      <w:pPr>
        <w:ind w:left="284" w:firstLine="0"/>
        <w:jc w:val="left"/>
        <w:rPr>
          <w:rFonts w:ascii="Calibri" w:hAnsi="Calibri" w:cs="Calibri"/>
          <w:b/>
          <w:caps/>
          <w:sz w:val="22"/>
          <w:szCs w:val="22"/>
        </w:rPr>
      </w:pPr>
      <w:r w:rsidRPr="000F48F8">
        <w:rPr>
          <w:rFonts w:ascii="Calibri" w:hAnsi="Calibri" w:cs="Calibri"/>
          <w:b/>
          <w:caps/>
          <w:sz w:val="22"/>
          <w:szCs w:val="22"/>
        </w:rPr>
        <w:t>E</w:t>
      </w:r>
      <w:r w:rsidR="00294D33" w:rsidRPr="000F48F8">
        <w:rPr>
          <w:rFonts w:ascii="Calibri" w:hAnsi="Calibri" w:cs="Calibri"/>
          <w:b/>
          <w:caps/>
          <w:sz w:val="22"/>
          <w:szCs w:val="22"/>
        </w:rPr>
        <w:t>specificação dos materiais e execução do gabião</w:t>
      </w:r>
      <w:bookmarkStart w:id="1" w:name="_Toc54700090"/>
      <w:bookmarkStart w:id="2" w:name="_Toc225163750"/>
      <w:bookmarkStart w:id="3" w:name="_Toc235800140"/>
    </w:p>
    <w:p w14:paraId="540DD98B" w14:textId="4D24ACBB" w:rsidR="00042AA7" w:rsidRPr="001B0436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r w:rsidRPr="001B0436">
        <w:rPr>
          <w:rFonts w:ascii="Calibri" w:hAnsi="Calibri" w:cs="Calibri"/>
          <w:b/>
          <w:sz w:val="22"/>
          <w:szCs w:val="22"/>
        </w:rPr>
        <w:t>CLASSIFICAÇÃO DE CAMADA VEGETAL</w:t>
      </w:r>
      <w:bookmarkEnd w:id="1"/>
      <w:bookmarkEnd w:id="2"/>
      <w:bookmarkEnd w:id="3"/>
    </w:p>
    <w:p w14:paraId="325F9E29" w14:textId="77777777" w:rsidR="00042AA7" w:rsidRPr="001B0436" w:rsidRDefault="00042AA7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Camada orgânica de material encontrado junto à superfície do terreno, constituído de solos em geral adicionado de húmus, raízes, </w:t>
      </w:r>
      <w:r w:rsidR="009F0ED5" w:rsidRPr="001B0436">
        <w:rPr>
          <w:rFonts w:ascii="Calibri" w:hAnsi="Calibri" w:cs="Calibri"/>
          <w:sz w:val="22"/>
          <w:szCs w:val="22"/>
        </w:rPr>
        <w:t>folhas etc.</w:t>
      </w:r>
      <w:r w:rsidRPr="001B0436">
        <w:rPr>
          <w:rFonts w:ascii="Calibri" w:hAnsi="Calibri" w:cs="Calibri"/>
          <w:sz w:val="22"/>
          <w:szCs w:val="22"/>
        </w:rPr>
        <w:t>, de espessura variável.</w:t>
      </w:r>
    </w:p>
    <w:p w14:paraId="19435D9E" w14:textId="77777777" w:rsidR="00294D33" w:rsidRPr="001B0436" w:rsidRDefault="00294D33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486B3E41" w14:textId="77777777" w:rsidR="006768DF" w:rsidRPr="000F48F8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bookmarkStart w:id="4" w:name="_Toc54700091"/>
      <w:bookmarkStart w:id="5" w:name="_Toc225163751"/>
      <w:bookmarkStart w:id="6" w:name="_Toc235800141"/>
      <w:r w:rsidRPr="000F48F8">
        <w:rPr>
          <w:rFonts w:ascii="Calibri" w:hAnsi="Calibri" w:cs="Calibri"/>
          <w:b/>
          <w:sz w:val="22"/>
          <w:szCs w:val="22"/>
        </w:rPr>
        <w:lastRenderedPageBreak/>
        <w:t>CLASSIFICAÇÃO GENÉRICA DE MATERIAIS DE CORTE</w:t>
      </w:r>
      <w:bookmarkEnd w:id="4"/>
      <w:bookmarkEnd w:id="5"/>
      <w:bookmarkEnd w:id="6"/>
    </w:p>
    <w:p w14:paraId="554024DF" w14:textId="405C98E0" w:rsidR="00042AA7" w:rsidRPr="00DB3DFA" w:rsidRDefault="00042AA7" w:rsidP="00725030">
      <w:pPr>
        <w:ind w:left="284" w:firstLine="0"/>
        <w:rPr>
          <w:rFonts w:asciiTheme="minorHAnsi" w:hAnsiTheme="minorHAnsi" w:cstheme="minorHAnsi"/>
          <w:b/>
          <w:bCs/>
          <w:sz w:val="22"/>
          <w:szCs w:val="18"/>
          <w:u w:val="single"/>
        </w:rPr>
      </w:pPr>
      <w:r w:rsidRPr="00DB3DFA">
        <w:rPr>
          <w:rFonts w:asciiTheme="minorHAnsi" w:hAnsiTheme="minorHAnsi" w:cstheme="minorHAnsi"/>
          <w:b/>
          <w:bCs/>
          <w:sz w:val="22"/>
          <w:szCs w:val="18"/>
          <w:u w:val="single"/>
        </w:rPr>
        <w:t>Materiais de 1ª Categoria</w:t>
      </w:r>
    </w:p>
    <w:p w14:paraId="18D35003" w14:textId="77777777" w:rsidR="006768DF" w:rsidRPr="001B0436" w:rsidRDefault="00042AA7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Compreendem os solos em geral, de natureza residual ou sedimentar, seixos rolados ou não e rochas em adiantado estado de decomposição, com fragmentos de diâmetro máximo inferior a 15 cm, qualquer que seja o teor de umidade apresentado. A escavação destes materiais envolverá o emprego de equipamentos convencionais de terraplenagem.</w:t>
      </w:r>
      <w:bookmarkStart w:id="7" w:name="_Toc54700093"/>
      <w:bookmarkStart w:id="8" w:name="_Toc225163753"/>
    </w:p>
    <w:p w14:paraId="7DB14420" w14:textId="77777777" w:rsidR="00294D33" w:rsidRPr="001B0436" w:rsidRDefault="00294D33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148F72F1" w14:textId="77777777" w:rsidR="00042AA7" w:rsidRPr="00DB3DFA" w:rsidRDefault="00042AA7" w:rsidP="00725030">
      <w:pPr>
        <w:tabs>
          <w:tab w:val="left" w:pos="142"/>
          <w:tab w:val="left" w:pos="284"/>
        </w:tabs>
        <w:ind w:left="284" w:firstLine="0"/>
        <w:rPr>
          <w:rFonts w:asciiTheme="minorHAnsi" w:hAnsiTheme="minorHAnsi" w:cstheme="minorHAnsi"/>
          <w:b/>
          <w:bCs/>
          <w:sz w:val="22"/>
          <w:szCs w:val="18"/>
          <w:u w:val="single"/>
        </w:rPr>
      </w:pPr>
      <w:r w:rsidRPr="00DB3DFA">
        <w:rPr>
          <w:rFonts w:ascii="Calibri" w:hAnsi="Calibri" w:cs="Calibri"/>
          <w:b/>
          <w:sz w:val="22"/>
          <w:szCs w:val="22"/>
          <w:u w:val="single"/>
        </w:rPr>
        <w:t>M</w:t>
      </w:r>
      <w:bookmarkEnd w:id="7"/>
      <w:bookmarkEnd w:id="8"/>
      <w:r w:rsidRPr="00DB3DFA">
        <w:rPr>
          <w:rFonts w:ascii="Calibri" w:hAnsi="Calibri" w:cs="Calibri"/>
          <w:b/>
          <w:sz w:val="22"/>
          <w:szCs w:val="22"/>
          <w:u w:val="single"/>
        </w:rPr>
        <w:t>ateriais</w:t>
      </w:r>
      <w:r w:rsidRPr="00DB3DFA">
        <w:rPr>
          <w:rFonts w:asciiTheme="minorHAnsi" w:hAnsiTheme="minorHAnsi" w:cstheme="minorHAnsi"/>
          <w:b/>
          <w:bCs/>
          <w:sz w:val="22"/>
          <w:szCs w:val="18"/>
          <w:u w:val="single"/>
        </w:rPr>
        <w:t xml:space="preserve"> de 2ª Categoria</w:t>
      </w:r>
    </w:p>
    <w:p w14:paraId="5E395001" w14:textId="77777777" w:rsidR="006768DF" w:rsidRPr="001B0436" w:rsidRDefault="00042AA7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Compreendem as pedras soltas, rochas fraturadas em blocos maciços de volume inferior a 0,5 m</w:t>
      </w:r>
      <w:r w:rsidRPr="000678B3">
        <w:rPr>
          <w:rFonts w:ascii="Calibri" w:hAnsi="Calibri" w:cs="Calibri"/>
          <w:sz w:val="22"/>
          <w:szCs w:val="22"/>
        </w:rPr>
        <w:t>3</w:t>
      </w:r>
      <w:r w:rsidRPr="001B0436">
        <w:rPr>
          <w:rFonts w:ascii="Calibri" w:hAnsi="Calibri" w:cs="Calibri"/>
          <w:sz w:val="22"/>
          <w:szCs w:val="22"/>
        </w:rPr>
        <w:t>, rochas em decomposição não incluídas na 1ª categoria e as de resistência inferior à do granito são (rochas brandas), cuja extração exija emprego de escarificador pesado. O uso de escarificador em solos residuais ou sedimentares, por mais compactados que estejam, não caracteriza material de 2ª categoria.</w:t>
      </w:r>
      <w:bookmarkStart w:id="9" w:name="_Toc54700094"/>
      <w:bookmarkStart w:id="10" w:name="_Toc225163754"/>
    </w:p>
    <w:p w14:paraId="57BF2901" w14:textId="77777777" w:rsidR="00294D33" w:rsidRPr="001B0436" w:rsidRDefault="00294D33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</w:p>
    <w:p w14:paraId="5B94E1C1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r w:rsidRPr="001B0436">
        <w:rPr>
          <w:rFonts w:ascii="Calibri" w:hAnsi="Calibri" w:cs="Calibri"/>
          <w:b/>
          <w:sz w:val="22"/>
          <w:szCs w:val="22"/>
          <w:u w:val="single"/>
        </w:rPr>
        <w:t>M</w:t>
      </w:r>
      <w:bookmarkEnd w:id="9"/>
      <w:bookmarkEnd w:id="10"/>
      <w:r w:rsidRPr="001B0436">
        <w:rPr>
          <w:rFonts w:ascii="Calibri" w:hAnsi="Calibri" w:cs="Calibri"/>
          <w:b/>
          <w:sz w:val="22"/>
          <w:szCs w:val="22"/>
          <w:u w:val="single"/>
        </w:rPr>
        <w:t>ateriais de 2ª Categoria Especial</w:t>
      </w:r>
    </w:p>
    <w:p w14:paraId="79A59382" w14:textId="6C0C4957" w:rsidR="00294D33" w:rsidRDefault="00042AA7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Compreendem os materiais cuja extração exija o uso combinado de escarificador pesado e explosivos, incluindo-se os blocos maciços de volume inferior a 2 m</w:t>
      </w:r>
      <w:r w:rsidRPr="000678B3">
        <w:rPr>
          <w:rFonts w:ascii="Calibri" w:hAnsi="Calibri" w:cs="Calibri"/>
          <w:sz w:val="22"/>
          <w:szCs w:val="22"/>
        </w:rPr>
        <w:t>3</w:t>
      </w:r>
      <w:r w:rsidRPr="001B0436">
        <w:rPr>
          <w:rFonts w:ascii="Calibri" w:hAnsi="Calibri" w:cs="Calibri"/>
          <w:sz w:val="22"/>
          <w:szCs w:val="22"/>
        </w:rPr>
        <w:t>.</w:t>
      </w:r>
      <w:bookmarkStart w:id="11" w:name="_Toc54700095"/>
      <w:bookmarkStart w:id="12" w:name="_Toc225163755"/>
    </w:p>
    <w:p w14:paraId="2E666CB8" w14:textId="77777777" w:rsidR="00DB3DFA" w:rsidRPr="001B0436" w:rsidRDefault="00DB3DFA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6018DFBB" w14:textId="77777777" w:rsidR="00042AA7" w:rsidRPr="001B0436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r w:rsidRPr="001B0436">
        <w:rPr>
          <w:rFonts w:ascii="Calibri" w:hAnsi="Calibri" w:cs="Calibri"/>
          <w:caps/>
          <w:sz w:val="22"/>
          <w:szCs w:val="22"/>
        </w:rPr>
        <w:t xml:space="preserve"> </w:t>
      </w:r>
      <w:r w:rsidRPr="001B0436">
        <w:rPr>
          <w:rFonts w:ascii="Calibri" w:hAnsi="Calibri" w:cs="Calibri"/>
          <w:b/>
          <w:sz w:val="22"/>
          <w:szCs w:val="22"/>
          <w:u w:val="single"/>
        </w:rPr>
        <w:t>M</w:t>
      </w:r>
      <w:bookmarkEnd w:id="11"/>
      <w:bookmarkEnd w:id="12"/>
      <w:r w:rsidRPr="001B0436">
        <w:rPr>
          <w:rFonts w:ascii="Calibri" w:hAnsi="Calibri" w:cs="Calibri"/>
          <w:b/>
          <w:sz w:val="22"/>
          <w:szCs w:val="22"/>
          <w:u w:val="single"/>
        </w:rPr>
        <w:t>ateriais de 3ª Categoria</w:t>
      </w:r>
    </w:p>
    <w:p w14:paraId="354BEC5D" w14:textId="41F6B3D2" w:rsidR="00042AA7" w:rsidRDefault="00042AA7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Compreendem os materiais com resistência ao desmonte mecânico igual ou superior à do granito são e blocos de rocha com diâmetro superior a 1 m, ou de volume igual ou superior a 2 m</w:t>
      </w:r>
      <w:r w:rsidRPr="000678B3">
        <w:rPr>
          <w:rFonts w:ascii="Calibri" w:hAnsi="Calibri" w:cs="Calibri"/>
          <w:sz w:val="22"/>
          <w:szCs w:val="22"/>
        </w:rPr>
        <w:t>3</w:t>
      </w:r>
      <w:r w:rsidRPr="001B0436">
        <w:rPr>
          <w:rFonts w:ascii="Calibri" w:hAnsi="Calibri" w:cs="Calibri"/>
          <w:sz w:val="22"/>
          <w:szCs w:val="22"/>
        </w:rPr>
        <w:t>, cuja extração e redução, a fim de possibilitar o carregamento, se processem somente com o emprego contínuo de explosivos.</w:t>
      </w:r>
    </w:p>
    <w:p w14:paraId="2E2896A5" w14:textId="1CD2A4DC" w:rsidR="000678B3" w:rsidRDefault="000678B3" w:rsidP="00725030">
      <w:pPr>
        <w:tabs>
          <w:tab w:val="left" w:pos="709"/>
        </w:tabs>
        <w:ind w:left="284" w:firstLine="0"/>
        <w:rPr>
          <w:rFonts w:ascii="Calibri" w:hAnsi="Calibri" w:cs="Calibri"/>
          <w:sz w:val="22"/>
          <w:szCs w:val="22"/>
        </w:rPr>
      </w:pPr>
    </w:p>
    <w:p w14:paraId="3CB7870C" w14:textId="77777777" w:rsidR="00042AA7" w:rsidRPr="000F48F8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bookmarkStart w:id="13" w:name="_Toc54700096"/>
      <w:bookmarkStart w:id="14" w:name="_Toc225163756"/>
      <w:bookmarkStart w:id="15" w:name="_Toc235800142"/>
      <w:r w:rsidRPr="000F48F8">
        <w:rPr>
          <w:rFonts w:ascii="Calibri" w:hAnsi="Calibri" w:cs="Calibri"/>
          <w:b/>
          <w:sz w:val="22"/>
          <w:szCs w:val="22"/>
        </w:rPr>
        <w:t>CLASSIFICAÇÃO DOS MATERIAIS DE ATERRO</w:t>
      </w:r>
      <w:bookmarkEnd w:id="13"/>
      <w:bookmarkEnd w:id="14"/>
      <w:bookmarkEnd w:id="15"/>
    </w:p>
    <w:p w14:paraId="67C4BA56" w14:textId="77777777" w:rsidR="00042AA7" w:rsidRPr="001B0436" w:rsidRDefault="00042AA7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Os materiais a serem utilizados na confecção dos aterros deverão ser preferencialmente de 1</w:t>
      </w:r>
      <w:r w:rsidRPr="00FA1E08">
        <w:rPr>
          <w:rFonts w:ascii="Calibri" w:hAnsi="Calibri" w:cs="Calibri"/>
          <w:sz w:val="22"/>
          <w:szCs w:val="22"/>
        </w:rPr>
        <w:t>a</w:t>
      </w:r>
      <w:r w:rsidRPr="001B0436">
        <w:rPr>
          <w:rFonts w:ascii="Calibri" w:hAnsi="Calibri" w:cs="Calibri"/>
          <w:sz w:val="22"/>
          <w:szCs w:val="22"/>
        </w:rPr>
        <w:t xml:space="preserve"> categoria, admitindo-se o emprego de materiais de 2</w:t>
      </w:r>
      <w:r w:rsidRPr="00FA1E08">
        <w:rPr>
          <w:rFonts w:ascii="Calibri" w:hAnsi="Calibri" w:cs="Calibri"/>
          <w:sz w:val="22"/>
          <w:szCs w:val="22"/>
        </w:rPr>
        <w:t>a</w:t>
      </w:r>
      <w:r w:rsidRPr="001B0436">
        <w:rPr>
          <w:rFonts w:ascii="Calibri" w:hAnsi="Calibri" w:cs="Calibri"/>
          <w:sz w:val="22"/>
          <w:szCs w:val="22"/>
        </w:rPr>
        <w:t xml:space="preserve"> categoria e 3</w:t>
      </w:r>
      <w:r w:rsidRPr="00FA1E08">
        <w:rPr>
          <w:rFonts w:ascii="Calibri" w:hAnsi="Calibri" w:cs="Calibri"/>
          <w:sz w:val="22"/>
          <w:szCs w:val="22"/>
        </w:rPr>
        <w:t>a</w:t>
      </w:r>
      <w:r w:rsidRPr="001B0436">
        <w:rPr>
          <w:rFonts w:ascii="Calibri" w:hAnsi="Calibri" w:cs="Calibri"/>
          <w:sz w:val="22"/>
          <w:szCs w:val="22"/>
        </w:rPr>
        <w:t xml:space="preserve"> categoria em casos especiais, a serem definidos pela Fiscalização.</w:t>
      </w:r>
    </w:p>
    <w:p w14:paraId="012D736D" w14:textId="77777777" w:rsidR="00042AA7" w:rsidRPr="001B0436" w:rsidRDefault="00042AA7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Os solos a serem utilizados em aterro deverão atender as seguintes especificações:</w:t>
      </w:r>
    </w:p>
    <w:p w14:paraId="47B1CB94" w14:textId="77777777" w:rsidR="00042AA7" w:rsidRPr="00FA1E08" w:rsidRDefault="00042AA7" w:rsidP="00725030">
      <w:pPr>
        <w:pStyle w:val="PargrafodaLista"/>
        <w:numPr>
          <w:ilvl w:val="0"/>
          <w:numId w:val="39"/>
        </w:numPr>
        <w:rPr>
          <w:rFonts w:ascii="Calibri" w:hAnsi="Calibri" w:cs="Calibri"/>
          <w:sz w:val="22"/>
          <w:szCs w:val="22"/>
        </w:rPr>
      </w:pPr>
      <w:r w:rsidRPr="00FA1E08">
        <w:rPr>
          <w:rFonts w:ascii="Calibri" w:hAnsi="Calibri" w:cs="Calibri"/>
          <w:sz w:val="22"/>
          <w:szCs w:val="22"/>
        </w:rPr>
        <w:lastRenderedPageBreak/>
        <w:t>Isenção de matéria orgânica, micácea ou diatomácea.</w:t>
      </w:r>
    </w:p>
    <w:p w14:paraId="0ADBC257" w14:textId="77777777" w:rsidR="00042AA7" w:rsidRPr="00FA1E08" w:rsidRDefault="00042AA7" w:rsidP="00725030">
      <w:pPr>
        <w:pStyle w:val="PargrafodaLista"/>
        <w:numPr>
          <w:ilvl w:val="0"/>
          <w:numId w:val="39"/>
        </w:numPr>
        <w:rPr>
          <w:rFonts w:ascii="Calibri" w:hAnsi="Calibri" w:cs="Calibri"/>
          <w:sz w:val="22"/>
          <w:szCs w:val="22"/>
        </w:rPr>
      </w:pPr>
      <w:r w:rsidRPr="00FA1E08">
        <w:rPr>
          <w:rFonts w:ascii="Calibri" w:hAnsi="Calibri" w:cs="Calibri"/>
          <w:sz w:val="22"/>
          <w:szCs w:val="22"/>
        </w:rPr>
        <w:t>Expansão máxima, determinada pelo Índice de Suporte Califórnia (NBR 9.895), utilizando-se a energia normal de:</w:t>
      </w:r>
    </w:p>
    <w:p w14:paraId="2BBB2CD1" w14:textId="77777777" w:rsidR="00042AA7" w:rsidRPr="00FA1E08" w:rsidRDefault="00042AA7" w:rsidP="00725030">
      <w:pPr>
        <w:pStyle w:val="PargrafodaLista"/>
        <w:numPr>
          <w:ilvl w:val="0"/>
          <w:numId w:val="39"/>
        </w:numPr>
        <w:rPr>
          <w:rFonts w:ascii="Calibri" w:hAnsi="Calibri" w:cs="Calibri"/>
          <w:sz w:val="22"/>
          <w:szCs w:val="22"/>
        </w:rPr>
      </w:pPr>
      <w:r w:rsidRPr="00FA1E08">
        <w:rPr>
          <w:rFonts w:ascii="Calibri" w:hAnsi="Calibri" w:cs="Calibri"/>
          <w:sz w:val="22"/>
          <w:szCs w:val="22"/>
        </w:rPr>
        <w:t>5% para o corpo geral do aterro</w:t>
      </w:r>
    </w:p>
    <w:p w14:paraId="46B32405" w14:textId="06BE4959" w:rsidR="00042AA7" w:rsidRPr="00FA1E08" w:rsidRDefault="00042AA7" w:rsidP="00725030">
      <w:pPr>
        <w:pStyle w:val="PargrafodaLista"/>
        <w:numPr>
          <w:ilvl w:val="0"/>
          <w:numId w:val="39"/>
        </w:numPr>
        <w:rPr>
          <w:rFonts w:ascii="Calibri" w:hAnsi="Calibri" w:cs="Calibri"/>
          <w:sz w:val="22"/>
          <w:szCs w:val="22"/>
        </w:rPr>
      </w:pPr>
      <w:r w:rsidRPr="00FA1E08">
        <w:rPr>
          <w:rFonts w:ascii="Calibri" w:hAnsi="Calibri" w:cs="Calibri"/>
          <w:sz w:val="22"/>
          <w:szCs w:val="22"/>
        </w:rPr>
        <w:t>2% para as camadas finais</w:t>
      </w:r>
    </w:p>
    <w:p w14:paraId="4D1088E3" w14:textId="77777777" w:rsidR="00DB3DFA" w:rsidRPr="001B0436" w:rsidRDefault="00DB3DFA" w:rsidP="00725030">
      <w:pPr>
        <w:widowControl w:val="0"/>
        <w:tabs>
          <w:tab w:val="left" w:pos="0"/>
          <w:tab w:val="left" w:pos="709"/>
        </w:tabs>
        <w:overflowPunct/>
        <w:autoSpaceDE/>
        <w:autoSpaceDN/>
        <w:adjustRightInd/>
        <w:ind w:left="284" w:firstLine="0"/>
        <w:textAlignment w:val="auto"/>
        <w:rPr>
          <w:rFonts w:ascii="Calibri" w:hAnsi="Calibri" w:cs="Calibri"/>
          <w:sz w:val="22"/>
          <w:szCs w:val="22"/>
        </w:rPr>
      </w:pPr>
    </w:p>
    <w:p w14:paraId="6179A257" w14:textId="77777777" w:rsidR="00042AA7" w:rsidRPr="000F48F8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bookmarkStart w:id="16" w:name="_Toc54700097"/>
      <w:bookmarkStart w:id="17" w:name="_Toc225163757"/>
      <w:bookmarkStart w:id="18" w:name="_Toc235800143"/>
      <w:r w:rsidRPr="000F48F8">
        <w:rPr>
          <w:rFonts w:ascii="Calibri" w:hAnsi="Calibri" w:cs="Calibri"/>
          <w:b/>
          <w:sz w:val="22"/>
          <w:szCs w:val="22"/>
        </w:rPr>
        <w:t>CLASSIFICAÇÃO DE SOLOS MOLES</w:t>
      </w:r>
      <w:bookmarkEnd w:id="16"/>
      <w:bookmarkEnd w:id="17"/>
      <w:bookmarkEnd w:id="18"/>
    </w:p>
    <w:p w14:paraId="1255CB3C" w14:textId="53B4A4E5" w:rsidR="00042AA7" w:rsidRDefault="00042AA7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Serão considerados como solos moles os depósitos de solos orgânicos, turfas, areias muito fofas e solos hidromórficos em geral, passíveis de ocorrerem nos locais de zonas baixas e alagadiças, mangues e brejos, antigos leitos de cursos d’água e planícies de sedimentação.</w:t>
      </w:r>
    </w:p>
    <w:p w14:paraId="5426C027" w14:textId="77777777" w:rsidR="00DB3DFA" w:rsidRPr="001B0436" w:rsidRDefault="00DB3DFA" w:rsidP="00725030">
      <w:pPr>
        <w:pStyle w:val="Corpodetexto2"/>
        <w:tabs>
          <w:tab w:val="left" w:pos="142"/>
          <w:tab w:val="left" w:pos="284"/>
          <w:tab w:val="left" w:pos="709"/>
        </w:tabs>
        <w:spacing w:line="360" w:lineRule="auto"/>
        <w:ind w:left="284" w:firstLine="0"/>
        <w:rPr>
          <w:rFonts w:ascii="Calibri" w:hAnsi="Calibri" w:cs="Calibri"/>
          <w:sz w:val="22"/>
          <w:szCs w:val="22"/>
        </w:rPr>
      </w:pPr>
    </w:p>
    <w:p w14:paraId="0062784B" w14:textId="77777777" w:rsidR="00042AA7" w:rsidRPr="000F48F8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bookmarkStart w:id="19" w:name="_Toc54700098"/>
      <w:bookmarkStart w:id="20" w:name="_Toc225163758"/>
      <w:bookmarkStart w:id="21" w:name="_Toc235800144"/>
      <w:r w:rsidRPr="000F48F8">
        <w:rPr>
          <w:rFonts w:ascii="Calibri" w:hAnsi="Calibri" w:cs="Calibri"/>
          <w:b/>
          <w:sz w:val="22"/>
          <w:szCs w:val="22"/>
        </w:rPr>
        <w:t>MATERIAL DE ENROCAMENTO E ENCHIMENTO</w:t>
      </w:r>
      <w:bookmarkEnd w:id="19"/>
      <w:bookmarkEnd w:id="20"/>
      <w:bookmarkEnd w:id="21"/>
    </w:p>
    <w:p w14:paraId="5CAD9143" w14:textId="77777777" w:rsidR="00042AA7" w:rsidRPr="001B0436" w:rsidRDefault="00042AA7" w:rsidP="00725030">
      <w:pPr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 enrocamento e enchimento dos gabiões serão executados com materiais que atendam os seguintes requisitos:</w:t>
      </w:r>
    </w:p>
    <w:p w14:paraId="09AAA424" w14:textId="77777777" w:rsidR="00042AA7" w:rsidRPr="001B0436" w:rsidRDefault="00042AA7" w:rsidP="00725030">
      <w:pPr>
        <w:tabs>
          <w:tab w:val="left" w:pos="709"/>
        </w:tabs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a) os agregados utilizados, obtidos a partir de britagem e classificação de rocha sã, deverão ser constituídos por fragmentos duros, limpos e duráveis, livres de excesso de partículas lamelares ou alongadas, macias ou de fácil desintegração, e de outras substâncias </w:t>
      </w:r>
      <w:r w:rsidR="00EA2B64" w:rsidRPr="001B0436">
        <w:rPr>
          <w:rFonts w:ascii="Calibri" w:hAnsi="Calibri" w:cs="Calibri"/>
          <w:sz w:val="22"/>
          <w:szCs w:val="22"/>
        </w:rPr>
        <w:t>ou contaminações</w:t>
      </w:r>
      <w:r w:rsidRPr="001B0436">
        <w:rPr>
          <w:rFonts w:ascii="Calibri" w:hAnsi="Calibri" w:cs="Calibri"/>
          <w:sz w:val="22"/>
          <w:szCs w:val="22"/>
        </w:rPr>
        <w:t xml:space="preserve"> prejudiciais.</w:t>
      </w:r>
    </w:p>
    <w:p w14:paraId="7267B10C" w14:textId="77777777" w:rsidR="00042AA7" w:rsidRPr="001B0436" w:rsidRDefault="00042AA7" w:rsidP="00725030">
      <w:pPr>
        <w:tabs>
          <w:tab w:val="left" w:pos="709"/>
        </w:tabs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b) quando submetidos à avaliação da durabilidade com solução de sulfato de sódio, em cinco ciclos, pelo método do DNER-ME 89-64, os agregados utilizados deverão apresentar perdas inferiores a 15%.</w:t>
      </w:r>
    </w:p>
    <w:p w14:paraId="0F000D80" w14:textId="3788D7F1" w:rsidR="00042AA7" w:rsidRPr="001B0436" w:rsidRDefault="00042AA7" w:rsidP="00725030">
      <w:pPr>
        <w:tabs>
          <w:tab w:val="left" w:pos="709"/>
        </w:tabs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c) O desgaste no ensaio de abrasão de Los Angeles não </w:t>
      </w:r>
      <w:r w:rsidR="006C3587" w:rsidRPr="001B0436">
        <w:rPr>
          <w:rFonts w:ascii="Calibri" w:hAnsi="Calibri" w:cs="Calibri"/>
          <w:sz w:val="22"/>
          <w:szCs w:val="22"/>
        </w:rPr>
        <w:t>deverá ser</w:t>
      </w:r>
      <w:r w:rsidRPr="001B0436">
        <w:rPr>
          <w:rFonts w:ascii="Calibri" w:hAnsi="Calibri" w:cs="Calibri"/>
          <w:sz w:val="22"/>
          <w:szCs w:val="22"/>
        </w:rPr>
        <w:t xml:space="preserve"> superior a 50%.</w:t>
      </w:r>
    </w:p>
    <w:p w14:paraId="1012AFF5" w14:textId="77777777" w:rsidR="00042AA7" w:rsidRPr="001B0436" w:rsidRDefault="00042AA7" w:rsidP="00725030">
      <w:pPr>
        <w:tabs>
          <w:tab w:val="left" w:pos="709"/>
        </w:tabs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d) As pedras utilizadas no enchimento não devem ser friáveis.</w:t>
      </w:r>
    </w:p>
    <w:p w14:paraId="26F79D18" w14:textId="4410985F" w:rsidR="000678B3" w:rsidRDefault="00042AA7" w:rsidP="00725030">
      <w:pPr>
        <w:tabs>
          <w:tab w:val="left" w:pos="709"/>
        </w:tabs>
        <w:ind w:left="284" w:firstLine="85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e) As pedras devem ter medidas regulares, maiores que o dobro da malha de aço do gabião.</w:t>
      </w:r>
      <w:bookmarkStart w:id="22" w:name="_Toc54700099"/>
      <w:bookmarkStart w:id="23" w:name="_Toc225163759"/>
      <w:bookmarkStart w:id="24" w:name="_Toc235800145"/>
    </w:p>
    <w:p w14:paraId="7E2F0135" w14:textId="77777777" w:rsidR="00954B05" w:rsidRDefault="00954B05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3F234B42" w14:textId="77777777" w:rsidR="00042AA7" w:rsidRPr="000F48F8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r w:rsidRPr="000F48F8">
        <w:rPr>
          <w:rFonts w:ascii="Calibri" w:hAnsi="Calibri" w:cs="Calibri"/>
          <w:b/>
          <w:sz w:val="22"/>
          <w:szCs w:val="22"/>
        </w:rPr>
        <w:t>MANTA GEOTÊXTIL</w:t>
      </w:r>
      <w:bookmarkEnd w:id="22"/>
      <w:bookmarkEnd w:id="23"/>
      <w:bookmarkEnd w:id="24"/>
    </w:p>
    <w:p w14:paraId="480AFA1E" w14:textId="15D4A9EB" w:rsidR="00042AA7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A manta geotêxtil deverá ser do tipo não tecido, de fibra longa, com gramatura igual ou superior a 200 g/m2. </w:t>
      </w:r>
    </w:p>
    <w:p w14:paraId="1A874728" w14:textId="77777777" w:rsidR="00DB3DFA" w:rsidRPr="001B0436" w:rsidRDefault="00DB3DFA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682A3440" w14:textId="77777777" w:rsidR="00042AA7" w:rsidRPr="000F48F8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bookmarkStart w:id="25" w:name="_Toc54700100"/>
      <w:bookmarkStart w:id="26" w:name="_Toc225163760"/>
      <w:bookmarkStart w:id="27" w:name="_Toc235800146"/>
      <w:r w:rsidRPr="000F48F8">
        <w:rPr>
          <w:rFonts w:ascii="Calibri" w:hAnsi="Calibri" w:cs="Calibri"/>
          <w:b/>
          <w:sz w:val="22"/>
          <w:szCs w:val="22"/>
        </w:rPr>
        <w:lastRenderedPageBreak/>
        <w:t>TELA DE AÇO E ARAME</w:t>
      </w:r>
      <w:bookmarkEnd w:id="25"/>
      <w:bookmarkEnd w:id="26"/>
      <w:bookmarkEnd w:id="27"/>
    </w:p>
    <w:p w14:paraId="362375E9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 rede de aço deve ser de malha hexagonal de dupla torção, com proteção em PVC, e ainda deverá atender a NBR 10.514 de outubro de 1988.</w:t>
      </w:r>
    </w:p>
    <w:p w14:paraId="096F2C63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Os arames devem ter baixo teor de carbono, diâmetro mínimo de 2,7 mm e devem atender a NBR 8.964 de julho de 1985. Obtidos através de trefilação, e em geral, zincado por imersão em banho de zinco fundido e definido pelo seu diâmetro, massa da camada de zinco e resistência a tração.</w:t>
      </w:r>
    </w:p>
    <w:p w14:paraId="0906830C" w14:textId="3416EA58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Os gabiões </w:t>
      </w:r>
      <w:r w:rsidR="006C3587" w:rsidRPr="001B0436">
        <w:rPr>
          <w:rFonts w:ascii="Calibri" w:hAnsi="Calibri" w:cs="Calibri"/>
          <w:sz w:val="22"/>
          <w:szCs w:val="22"/>
        </w:rPr>
        <w:t>tipo caixa deve</w:t>
      </w:r>
      <w:r w:rsidRPr="001B0436">
        <w:rPr>
          <w:rFonts w:ascii="Calibri" w:hAnsi="Calibri" w:cs="Calibri"/>
          <w:sz w:val="22"/>
          <w:szCs w:val="22"/>
        </w:rPr>
        <w:t xml:space="preserve"> ser </w:t>
      </w:r>
      <w:r w:rsidR="006C3587" w:rsidRPr="001B0436">
        <w:rPr>
          <w:rFonts w:ascii="Calibri" w:hAnsi="Calibri" w:cs="Calibri"/>
          <w:sz w:val="22"/>
          <w:szCs w:val="22"/>
        </w:rPr>
        <w:t>subdividido</w:t>
      </w:r>
      <w:r w:rsidRPr="001B0436">
        <w:rPr>
          <w:rFonts w:ascii="Calibri" w:hAnsi="Calibri" w:cs="Calibri"/>
          <w:sz w:val="22"/>
          <w:szCs w:val="22"/>
        </w:rPr>
        <w:t xml:space="preserve"> em celas por diafragmas colocados a cada metro que devem reforçar a estrutura geral da caixa prismática retangular. As arestas das caixas devem ser reforçadas com arames de diâmetro de 3,4 mm.</w:t>
      </w:r>
    </w:p>
    <w:p w14:paraId="59DE15DC" w14:textId="77777777" w:rsidR="00294D33" w:rsidRPr="00DB3DFA" w:rsidRDefault="00042AA7" w:rsidP="00725030">
      <w:pPr>
        <w:ind w:left="284" w:firstLine="0"/>
        <w:rPr>
          <w:rFonts w:asciiTheme="minorHAnsi" w:hAnsiTheme="minorHAnsi" w:cstheme="minorHAnsi"/>
          <w:b/>
          <w:bCs/>
        </w:rPr>
      </w:pPr>
      <w:r w:rsidRPr="00DB3DFA">
        <w:rPr>
          <w:rFonts w:asciiTheme="minorHAnsi" w:hAnsiTheme="minorHAnsi" w:cstheme="minorHAnsi"/>
          <w:b/>
          <w:bCs/>
        </w:rPr>
        <w:br w:type="page"/>
      </w:r>
      <w:bookmarkStart w:id="28" w:name="_Toc54700101"/>
      <w:bookmarkStart w:id="29" w:name="_Toc225163761"/>
      <w:bookmarkStart w:id="30" w:name="_Toc235800147"/>
    </w:p>
    <w:p w14:paraId="37F98319" w14:textId="77777777" w:rsidR="00042AA7" w:rsidRPr="000F48F8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r w:rsidRPr="000F48F8">
        <w:rPr>
          <w:rFonts w:ascii="Calibri" w:hAnsi="Calibri" w:cs="Calibri"/>
          <w:b/>
          <w:sz w:val="22"/>
          <w:szCs w:val="22"/>
        </w:rPr>
        <w:lastRenderedPageBreak/>
        <w:t>ESPECIFICAÇÕES EXECUTIVAS</w:t>
      </w:r>
      <w:bookmarkEnd w:id="28"/>
      <w:bookmarkEnd w:id="29"/>
      <w:bookmarkEnd w:id="30"/>
    </w:p>
    <w:p w14:paraId="7A271851" w14:textId="77777777" w:rsidR="00042AA7" w:rsidRPr="000F48F8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bookmarkStart w:id="31" w:name="_Toc54700102"/>
      <w:bookmarkStart w:id="32" w:name="_Toc225163762"/>
      <w:bookmarkStart w:id="33" w:name="_Toc235800148"/>
      <w:r w:rsidRPr="000F48F8">
        <w:rPr>
          <w:rFonts w:ascii="Calibri" w:hAnsi="Calibri" w:cs="Calibri"/>
          <w:b/>
          <w:sz w:val="22"/>
          <w:szCs w:val="22"/>
        </w:rPr>
        <w:t>SERVIÇOS PRELIMINARES</w:t>
      </w:r>
      <w:bookmarkEnd w:id="31"/>
      <w:bookmarkEnd w:id="32"/>
      <w:bookmarkEnd w:id="33"/>
    </w:p>
    <w:p w14:paraId="48DCCB25" w14:textId="1ADAB6B2" w:rsidR="006768DF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Constituem o conjunto de operações destinadas a liberar a área para a construção dos gabiões. Os serviços preliminares compreendem a limpeza da camada vegetal e a remoção de solos moles/inservíveis e solos de primeira categoria.</w:t>
      </w:r>
      <w:bookmarkStart w:id="34" w:name="_Toc54700103"/>
      <w:bookmarkStart w:id="35" w:name="_Toc225163763"/>
    </w:p>
    <w:p w14:paraId="539F7A2C" w14:textId="77777777" w:rsidR="00DB3DFA" w:rsidRPr="001B0436" w:rsidRDefault="00DB3DFA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596A1DAF" w14:textId="77777777" w:rsidR="00042AA7" w:rsidRPr="001B0436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r w:rsidRPr="001B0436">
        <w:rPr>
          <w:rFonts w:ascii="Calibri" w:hAnsi="Calibri" w:cs="Calibri"/>
          <w:b/>
          <w:sz w:val="22"/>
          <w:szCs w:val="22"/>
          <w:u w:val="single"/>
        </w:rPr>
        <w:t>L</w:t>
      </w:r>
      <w:bookmarkEnd w:id="34"/>
      <w:bookmarkEnd w:id="35"/>
      <w:r w:rsidRPr="001B0436">
        <w:rPr>
          <w:rFonts w:ascii="Calibri" w:hAnsi="Calibri" w:cs="Calibri"/>
          <w:b/>
          <w:sz w:val="22"/>
          <w:szCs w:val="22"/>
          <w:u w:val="single"/>
        </w:rPr>
        <w:t>impeza da Camada vegetal</w:t>
      </w:r>
    </w:p>
    <w:p w14:paraId="5701BB35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A remoção da camada vegetal consiste na operação de raspagem de solo com matéria orgânica, em espessuras variáveis de 0 até 30 cm. </w:t>
      </w:r>
    </w:p>
    <w:p w14:paraId="7877CB06" w14:textId="3ED49893" w:rsidR="006768DF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O material, na remoção, será classificado pela Fiscalização e será transportado e espalhado em local específico a ser determinado, com </w:t>
      </w:r>
      <w:r w:rsidR="00DB3DFA" w:rsidRPr="001B0436">
        <w:rPr>
          <w:rFonts w:ascii="Calibri" w:hAnsi="Calibri" w:cs="Calibri"/>
          <w:sz w:val="22"/>
          <w:szCs w:val="22"/>
        </w:rPr>
        <w:t>distância</w:t>
      </w:r>
      <w:r w:rsidRPr="001B0436">
        <w:rPr>
          <w:rFonts w:ascii="Calibri" w:hAnsi="Calibri" w:cs="Calibri"/>
          <w:sz w:val="22"/>
          <w:szCs w:val="22"/>
        </w:rPr>
        <w:t xml:space="preserve"> média de transporte (DMT) definida conforme proposta.</w:t>
      </w:r>
      <w:bookmarkStart w:id="36" w:name="_Toc54700104"/>
      <w:bookmarkStart w:id="37" w:name="_Toc225163764"/>
    </w:p>
    <w:p w14:paraId="7CEE0DD9" w14:textId="77777777" w:rsidR="00DB3DFA" w:rsidRPr="001B0436" w:rsidRDefault="00DB3DFA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</w:p>
    <w:p w14:paraId="26B49F2A" w14:textId="77777777" w:rsidR="00042AA7" w:rsidRPr="001B0436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r w:rsidRPr="001B0436">
        <w:rPr>
          <w:rFonts w:ascii="Calibri" w:hAnsi="Calibri" w:cs="Calibri"/>
          <w:b/>
          <w:sz w:val="22"/>
          <w:szCs w:val="22"/>
          <w:u w:val="single"/>
        </w:rPr>
        <w:t>R</w:t>
      </w:r>
      <w:bookmarkEnd w:id="36"/>
      <w:bookmarkEnd w:id="37"/>
      <w:r w:rsidRPr="001B0436">
        <w:rPr>
          <w:rFonts w:ascii="Calibri" w:hAnsi="Calibri" w:cs="Calibri"/>
          <w:b/>
          <w:sz w:val="22"/>
          <w:szCs w:val="22"/>
          <w:u w:val="single"/>
        </w:rPr>
        <w:t>emoção de Solos Moles e Inservíveis</w:t>
      </w:r>
    </w:p>
    <w:p w14:paraId="7A4ADD01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Os solos moles deverão ser retirados sempre que ocorrerem. </w:t>
      </w:r>
    </w:p>
    <w:p w14:paraId="250D6BE5" w14:textId="539644DA" w:rsidR="00042AA7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Os solos moles e inservíveis deverão ser transportados e espalhados em local específico a ser determinado pela Fiscalização, com </w:t>
      </w:r>
      <w:r w:rsidR="00DB3DFA" w:rsidRPr="001B0436">
        <w:rPr>
          <w:rFonts w:ascii="Calibri" w:hAnsi="Calibri" w:cs="Calibri"/>
          <w:sz w:val="22"/>
          <w:szCs w:val="22"/>
        </w:rPr>
        <w:t>distância</w:t>
      </w:r>
      <w:r w:rsidRPr="001B0436">
        <w:rPr>
          <w:rFonts w:ascii="Calibri" w:hAnsi="Calibri" w:cs="Calibri"/>
          <w:sz w:val="22"/>
          <w:szCs w:val="22"/>
        </w:rPr>
        <w:t xml:space="preserve"> média de transporte (DMT) definida na proposta.</w:t>
      </w:r>
    </w:p>
    <w:p w14:paraId="46DC4553" w14:textId="77777777" w:rsidR="00DB3DFA" w:rsidRPr="001B0436" w:rsidRDefault="00DB3DFA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</w:p>
    <w:p w14:paraId="0EF105D6" w14:textId="77777777" w:rsidR="00042AA7" w:rsidRPr="000F48F8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bookmarkStart w:id="38" w:name="_Toc54700105"/>
      <w:bookmarkStart w:id="39" w:name="_Toc225163765"/>
      <w:bookmarkStart w:id="40" w:name="_Toc235800149"/>
      <w:r w:rsidRPr="000F48F8">
        <w:rPr>
          <w:rFonts w:ascii="Calibri" w:hAnsi="Calibri" w:cs="Calibri"/>
          <w:b/>
          <w:sz w:val="22"/>
          <w:szCs w:val="22"/>
        </w:rPr>
        <w:t>CORTE, CARGA E TRANSPORTE DE MATERIAL</w:t>
      </w:r>
      <w:bookmarkEnd w:id="38"/>
      <w:bookmarkEnd w:id="39"/>
      <w:bookmarkEnd w:id="40"/>
    </w:p>
    <w:p w14:paraId="4F79ADD2" w14:textId="62AA500C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As operações de corte compreendem a escavação do material, a carga, o transporte e espalhamento do material no </w:t>
      </w:r>
      <w:r w:rsidR="00DB3DFA" w:rsidRPr="001B0436">
        <w:rPr>
          <w:rFonts w:ascii="Calibri" w:hAnsi="Calibri" w:cs="Calibri"/>
          <w:sz w:val="22"/>
          <w:szCs w:val="22"/>
        </w:rPr>
        <w:t>destino</w:t>
      </w:r>
      <w:r w:rsidRPr="001B0436">
        <w:rPr>
          <w:rFonts w:ascii="Calibri" w:hAnsi="Calibri" w:cs="Calibri"/>
          <w:sz w:val="22"/>
          <w:szCs w:val="22"/>
        </w:rPr>
        <w:t xml:space="preserve"> (aterro, bota-fora ou depósito).</w:t>
      </w:r>
    </w:p>
    <w:p w14:paraId="0A0E2B48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 escavação dos cortes subordinar-se-á aos elementos técnicos fornecidos à EMPREITEIRA constantes do Projeto de Contenção.</w:t>
      </w:r>
    </w:p>
    <w:p w14:paraId="5C9F2266" w14:textId="324A3B81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Compete a </w:t>
      </w:r>
      <w:r w:rsidR="000678B3">
        <w:rPr>
          <w:rFonts w:ascii="Calibri" w:hAnsi="Calibri" w:cs="Calibri"/>
          <w:sz w:val="22"/>
          <w:szCs w:val="22"/>
        </w:rPr>
        <w:t>EXECUTORA</w:t>
      </w:r>
      <w:r w:rsidRPr="001B0436">
        <w:rPr>
          <w:rFonts w:ascii="Calibri" w:hAnsi="Calibri" w:cs="Calibri"/>
          <w:sz w:val="22"/>
          <w:szCs w:val="22"/>
        </w:rPr>
        <w:t xml:space="preserve"> efetuar a demarcação destinada a orientar a execução dos serviços de escavação, e zelar pela sua manutenção, cabendo Fiscalização a conferência das referências implantadas.</w:t>
      </w:r>
    </w:p>
    <w:p w14:paraId="5FF79A90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 escavação será precedida da execução dos serviços de limpeza e remoção de solos moles e inservíveis.</w:t>
      </w:r>
    </w:p>
    <w:p w14:paraId="38F17BA7" w14:textId="2D7FE0C3" w:rsidR="00042AA7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Desde o início das obras e até o seu recebimento definitivo, as escavações executadas ou em execução deverão ser protegidas contra a ação erosiva das águas e mantidas em condições que assegurem drenagem eficiente.</w:t>
      </w:r>
    </w:p>
    <w:p w14:paraId="23217A61" w14:textId="77777777" w:rsidR="00042AA7" w:rsidRPr="000F48F8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bookmarkStart w:id="41" w:name="_Toc54700106"/>
      <w:bookmarkStart w:id="42" w:name="_Toc225163766"/>
      <w:bookmarkStart w:id="43" w:name="_Toc235800150"/>
      <w:r w:rsidRPr="000F48F8">
        <w:rPr>
          <w:rFonts w:ascii="Calibri" w:hAnsi="Calibri" w:cs="Calibri"/>
          <w:b/>
          <w:sz w:val="22"/>
          <w:szCs w:val="22"/>
        </w:rPr>
        <w:lastRenderedPageBreak/>
        <w:t>REATERRO COMPACTADO</w:t>
      </w:r>
      <w:bookmarkEnd w:id="41"/>
      <w:bookmarkEnd w:id="42"/>
      <w:bookmarkEnd w:id="43"/>
    </w:p>
    <w:p w14:paraId="5660A45E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Os reaterros poderão ser efetuados com o material escavado ou com material de empréstimo, desde que atendam as especificações: compactação de campo a 98% da Compactação de Laboratório no Proctor Normal e umidade de campo a </w:t>
      </w:r>
      <w:r w:rsidRPr="001B0436">
        <w:rPr>
          <w:rFonts w:ascii="Calibri" w:hAnsi="Calibri" w:cs="Calibri"/>
          <w:sz w:val="22"/>
          <w:szCs w:val="22"/>
        </w:rPr>
        <w:sym w:font="Symbol" w:char="F0B1"/>
      </w:r>
      <w:r w:rsidRPr="001B0436">
        <w:rPr>
          <w:rFonts w:ascii="Calibri" w:hAnsi="Calibri" w:cs="Calibri"/>
          <w:sz w:val="22"/>
          <w:szCs w:val="22"/>
        </w:rPr>
        <w:t>2% da Umidade ótima obtida em laboratório.</w:t>
      </w:r>
    </w:p>
    <w:p w14:paraId="548E8EC7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As operações de reaterro compreendem a correção de umidade, através de umedecimento ou aeração e a compactação dos materiais oriundos do empréstimo ou do material escavado e depositado.</w:t>
      </w:r>
    </w:p>
    <w:p w14:paraId="7C083FF5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Todo o material a ser utilizado para o aterro compactado deverá ser caracterizado pelos seguintes ensaios:</w:t>
      </w:r>
    </w:p>
    <w:p w14:paraId="638A87C6" w14:textId="77777777" w:rsidR="00042AA7" w:rsidRPr="001B0436" w:rsidRDefault="00042AA7" w:rsidP="00725030">
      <w:pPr>
        <w:widowControl w:val="0"/>
        <w:numPr>
          <w:ilvl w:val="0"/>
          <w:numId w:val="36"/>
        </w:numPr>
        <w:tabs>
          <w:tab w:val="left" w:pos="142"/>
          <w:tab w:val="left" w:pos="284"/>
        </w:tabs>
        <w:overflowPunct/>
        <w:autoSpaceDE/>
        <w:autoSpaceDN/>
        <w:adjustRightInd/>
        <w:ind w:left="284" w:firstLine="0"/>
        <w:textAlignment w:val="auto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Gr</w:t>
      </w:r>
      <w:r w:rsidR="006768DF" w:rsidRPr="001B0436">
        <w:rPr>
          <w:rFonts w:ascii="Calibri" w:hAnsi="Calibri" w:cs="Calibri"/>
          <w:sz w:val="22"/>
          <w:szCs w:val="22"/>
        </w:rPr>
        <w:t xml:space="preserve">anulometria por Peneiramento </w:t>
      </w:r>
      <w:r w:rsidRPr="001B0436">
        <w:rPr>
          <w:rFonts w:ascii="Calibri" w:hAnsi="Calibri" w:cs="Calibri"/>
          <w:sz w:val="22"/>
          <w:szCs w:val="22"/>
        </w:rPr>
        <w:t>NBR 7.181</w:t>
      </w:r>
      <w:r w:rsidRPr="001B0436">
        <w:rPr>
          <w:rFonts w:ascii="Calibri" w:hAnsi="Calibri" w:cs="Calibri"/>
          <w:sz w:val="22"/>
          <w:szCs w:val="22"/>
        </w:rPr>
        <w:tab/>
      </w:r>
    </w:p>
    <w:p w14:paraId="548794D0" w14:textId="77777777" w:rsidR="00042AA7" w:rsidRPr="001B0436" w:rsidRDefault="006768DF" w:rsidP="00725030">
      <w:pPr>
        <w:widowControl w:val="0"/>
        <w:numPr>
          <w:ilvl w:val="0"/>
          <w:numId w:val="36"/>
        </w:numPr>
        <w:tabs>
          <w:tab w:val="left" w:pos="142"/>
          <w:tab w:val="left" w:pos="284"/>
        </w:tabs>
        <w:overflowPunct/>
        <w:autoSpaceDE/>
        <w:autoSpaceDN/>
        <w:adjustRightInd/>
        <w:ind w:left="284" w:firstLine="0"/>
        <w:textAlignment w:val="auto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Limite de Liquidez </w:t>
      </w:r>
      <w:r w:rsidR="00042AA7" w:rsidRPr="001B0436">
        <w:rPr>
          <w:rFonts w:ascii="Calibri" w:hAnsi="Calibri" w:cs="Calibri"/>
          <w:sz w:val="22"/>
          <w:szCs w:val="22"/>
        </w:rPr>
        <w:t>NBR 6.459</w:t>
      </w:r>
    </w:p>
    <w:p w14:paraId="7064E041" w14:textId="77777777" w:rsidR="00042AA7" w:rsidRPr="001B0436" w:rsidRDefault="00042AA7" w:rsidP="00725030">
      <w:pPr>
        <w:widowControl w:val="0"/>
        <w:numPr>
          <w:ilvl w:val="0"/>
          <w:numId w:val="36"/>
        </w:numPr>
        <w:tabs>
          <w:tab w:val="left" w:pos="142"/>
          <w:tab w:val="left" w:pos="284"/>
        </w:tabs>
        <w:overflowPunct/>
        <w:autoSpaceDE/>
        <w:autoSpaceDN/>
        <w:adjustRightInd/>
        <w:ind w:left="284" w:firstLine="0"/>
        <w:textAlignment w:val="auto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Limite de Plas</w:t>
      </w:r>
      <w:r w:rsidR="006768DF" w:rsidRPr="001B0436">
        <w:rPr>
          <w:rFonts w:ascii="Calibri" w:hAnsi="Calibri" w:cs="Calibri"/>
          <w:sz w:val="22"/>
          <w:szCs w:val="22"/>
        </w:rPr>
        <w:t xml:space="preserve">ticidade </w:t>
      </w:r>
      <w:r w:rsidRPr="001B0436">
        <w:rPr>
          <w:rFonts w:ascii="Calibri" w:hAnsi="Calibri" w:cs="Calibri"/>
          <w:sz w:val="22"/>
          <w:szCs w:val="22"/>
        </w:rPr>
        <w:t>NBR 7.180</w:t>
      </w:r>
      <w:r w:rsidRPr="001B0436">
        <w:rPr>
          <w:rFonts w:ascii="Calibri" w:hAnsi="Calibri" w:cs="Calibri"/>
          <w:sz w:val="22"/>
          <w:szCs w:val="22"/>
        </w:rPr>
        <w:tab/>
      </w:r>
    </w:p>
    <w:p w14:paraId="68FBFEA5" w14:textId="77777777" w:rsidR="00042AA7" w:rsidRPr="001B0436" w:rsidRDefault="006768DF" w:rsidP="00725030">
      <w:pPr>
        <w:widowControl w:val="0"/>
        <w:numPr>
          <w:ilvl w:val="0"/>
          <w:numId w:val="36"/>
        </w:numPr>
        <w:tabs>
          <w:tab w:val="left" w:pos="142"/>
          <w:tab w:val="left" w:pos="284"/>
        </w:tabs>
        <w:overflowPunct/>
        <w:autoSpaceDE/>
        <w:autoSpaceDN/>
        <w:adjustRightInd/>
        <w:ind w:left="284" w:firstLine="0"/>
        <w:textAlignment w:val="auto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Densidade Máxima Normal</w:t>
      </w:r>
      <w:r w:rsidRPr="001B0436">
        <w:rPr>
          <w:rFonts w:ascii="Calibri" w:hAnsi="Calibri" w:cs="Calibri"/>
          <w:sz w:val="22"/>
          <w:szCs w:val="22"/>
        </w:rPr>
        <w:tab/>
      </w:r>
      <w:r w:rsidR="00042AA7" w:rsidRPr="001B0436">
        <w:rPr>
          <w:rFonts w:ascii="Calibri" w:hAnsi="Calibri" w:cs="Calibri"/>
          <w:sz w:val="22"/>
          <w:szCs w:val="22"/>
        </w:rPr>
        <w:t>NBR 7.182</w:t>
      </w:r>
      <w:r w:rsidR="00042AA7" w:rsidRPr="001B0436">
        <w:rPr>
          <w:rFonts w:ascii="Calibri" w:hAnsi="Calibri" w:cs="Calibri"/>
          <w:sz w:val="22"/>
          <w:szCs w:val="22"/>
        </w:rPr>
        <w:tab/>
      </w:r>
    </w:p>
    <w:p w14:paraId="2664E279" w14:textId="77777777" w:rsidR="00042AA7" w:rsidRPr="001B0436" w:rsidRDefault="00042AA7" w:rsidP="00725030">
      <w:pPr>
        <w:widowControl w:val="0"/>
        <w:numPr>
          <w:ilvl w:val="0"/>
          <w:numId w:val="36"/>
        </w:numPr>
        <w:tabs>
          <w:tab w:val="left" w:pos="142"/>
          <w:tab w:val="left" w:pos="284"/>
        </w:tabs>
        <w:overflowPunct/>
        <w:autoSpaceDE/>
        <w:autoSpaceDN/>
        <w:adjustRightInd/>
        <w:ind w:left="284" w:firstLine="0"/>
        <w:textAlignment w:val="auto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Índice de Supor</w:t>
      </w:r>
      <w:r w:rsidR="006768DF" w:rsidRPr="001B0436">
        <w:rPr>
          <w:rFonts w:ascii="Calibri" w:hAnsi="Calibri" w:cs="Calibri"/>
          <w:sz w:val="22"/>
          <w:szCs w:val="22"/>
        </w:rPr>
        <w:t>te Califórnia</w:t>
      </w:r>
      <w:r w:rsidR="006768DF" w:rsidRPr="001B0436">
        <w:rPr>
          <w:rFonts w:ascii="Calibri" w:hAnsi="Calibri" w:cs="Calibri"/>
          <w:sz w:val="22"/>
          <w:szCs w:val="22"/>
        </w:rPr>
        <w:tab/>
      </w:r>
      <w:r w:rsidRPr="001B0436">
        <w:rPr>
          <w:rFonts w:ascii="Calibri" w:hAnsi="Calibri" w:cs="Calibri"/>
          <w:sz w:val="22"/>
          <w:szCs w:val="22"/>
        </w:rPr>
        <w:t>NBR 9.895</w:t>
      </w:r>
    </w:p>
    <w:p w14:paraId="07511054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 execução dos reaterros subordinar-se-á aos elementos técnicos fornecidos à EMPREITEIRA constantes do Projeto de Contenção.</w:t>
      </w:r>
    </w:p>
    <w:p w14:paraId="4BEC2E39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 lançamento do material para a construção do reaterro deverá ser feito em camadas sucessivas, em toda a extensão da plataforma e em segmentos de extensões tais que permitam seu umedecimento ou aeração e compactação. Para o corpo do aterro, a espessura de cada camada não deve ultrapassar a 25 cm de camada compactada.</w:t>
      </w:r>
    </w:p>
    <w:p w14:paraId="3EB61407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Durante a construção, os serviços já executados deverão ser mantidos com boa conformação e permanente drenagem superficial, para evitar a ação erosiva das águas.</w:t>
      </w:r>
    </w:p>
    <w:p w14:paraId="6A2B29C8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Os taludes finais do reaterro deverão apresentar superfície desempenada. </w:t>
      </w:r>
    </w:p>
    <w:p w14:paraId="14EEC450" w14:textId="033F8F4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A </w:t>
      </w:r>
      <w:r w:rsidR="000678B3">
        <w:rPr>
          <w:rFonts w:ascii="Calibri" w:hAnsi="Calibri" w:cs="Calibri"/>
          <w:sz w:val="22"/>
          <w:szCs w:val="22"/>
        </w:rPr>
        <w:t>EXECUTORA</w:t>
      </w:r>
      <w:r w:rsidRPr="001B0436">
        <w:rPr>
          <w:rFonts w:ascii="Calibri" w:hAnsi="Calibri" w:cs="Calibri"/>
          <w:sz w:val="22"/>
          <w:szCs w:val="22"/>
        </w:rPr>
        <w:t xml:space="preserve"> é obrigada a corrigir as falhas encontradas pela PREFEITURA.</w:t>
      </w:r>
    </w:p>
    <w:p w14:paraId="26EDDEB2" w14:textId="77777777" w:rsidR="006768DF" w:rsidRPr="00DB3DFA" w:rsidRDefault="006768DF" w:rsidP="00725030">
      <w:pPr>
        <w:ind w:left="284" w:firstLine="0"/>
        <w:rPr>
          <w:rFonts w:asciiTheme="minorHAnsi" w:hAnsiTheme="minorHAnsi" w:cstheme="minorHAnsi"/>
          <w:b/>
          <w:bCs/>
        </w:rPr>
      </w:pPr>
      <w:bookmarkStart w:id="44" w:name="_Toc10300577"/>
      <w:bookmarkStart w:id="45" w:name="_Toc54700107"/>
      <w:bookmarkStart w:id="46" w:name="_Toc225163767"/>
      <w:bookmarkStart w:id="47" w:name="_Toc235800151"/>
    </w:p>
    <w:p w14:paraId="0E851DE5" w14:textId="77777777" w:rsidR="006768DF" w:rsidRPr="000F48F8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</w:rPr>
      </w:pPr>
      <w:r w:rsidRPr="000F48F8">
        <w:rPr>
          <w:rFonts w:ascii="Calibri" w:hAnsi="Calibri" w:cs="Calibri"/>
          <w:b/>
          <w:sz w:val="22"/>
          <w:szCs w:val="22"/>
        </w:rPr>
        <w:t>CONTENÇÃO EM GABIÕES</w:t>
      </w:r>
      <w:bookmarkEnd w:id="44"/>
      <w:bookmarkEnd w:id="45"/>
      <w:bookmarkEnd w:id="46"/>
      <w:bookmarkEnd w:id="47"/>
    </w:p>
    <w:p w14:paraId="23D89BC1" w14:textId="77777777" w:rsidR="00042AA7" w:rsidRPr="00DB3DFA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r w:rsidRPr="00DB3DFA">
        <w:rPr>
          <w:rFonts w:ascii="Calibri" w:hAnsi="Calibri" w:cs="Calibri"/>
          <w:b/>
          <w:sz w:val="22"/>
          <w:szCs w:val="22"/>
          <w:u w:val="single"/>
        </w:rPr>
        <w:t>Manta Geotêxtil</w:t>
      </w:r>
    </w:p>
    <w:p w14:paraId="47DC127B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No gabião caixa a manta geotêxtil é colocada na parte interna no muro, entre o reaterro e o gabião e dependendo da coesão do solo de fundação na base do gabião.</w:t>
      </w:r>
    </w:p>
    <w:p w14:paraId="60BDCA94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lastRenderedPageBreak/>
        <w:t>No gabião tipo colchão Reno, a manta geotêxtil é colocada sob o gabião de modo que este fique apoiado em toda a sua superfície.</w:t>
      </w:r>
    </w:p>
    <w:p w14:paraId="6C117E0F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Os transpasses de cada peça de manta geotêxtil devem ser de 30 cm no sentido longitudinal e transversal das emendas.</w:t>
      </w:r>
    </w:p>
    <w:p w14:paraId="761DEDAC" w14:textId="77777777" w:rsidR="006768DF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É extremamente importante que todas as faces/superfícies do gabião em contato com o solo, especificado no projeto, estejam apoiadas ou cobertas pela manta geotêxtil, pois o seu uso facilita a drenagem, melhora a coesão do solo nas fundações e aumenta a característica monolítica da estrutura.</w:t>
      </w:r>
      <w:bookmarkStart w:id="48" w:name="_Toc54700109"/>
      <w:bookmarkStart w:id="49" w:name="_Toc225163769"/>
      <w:bookmarkStart w:id="50" w:name="_Toc10300578"/>
    </w:p>
    <w:p w14:paraId="7533D2CC" w14:textId="27BAF72B" w:rsidR="00294D33" w:rsidRDefault="00294D33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602ACAED" w14:textId="77777777" w:rsidR="00042AA7" w:rsidRPr="000F48F8" w:rsidRDefault="00042AA7" w:rsidP="00725030">
      <w:pPr>
        <w:ind w:left="284" w:firstLine="0"/>
        <w:rPr>
          <w:rFonts w:ascii="Calibri" w:hAnsi="Calibri" w:cs="Calibri"/>
          <w:b/>
          <w:caps/>
          <w:sz w:val="22"/>
          <w:szCs w:val="22"/>
        </w:rPr>
      </w:pPr>
      <w:r w:rsidRPr="000F48F8">
        <w:rPr>
          <w:rFonts w:ascii="Calibri" w:hAnsi="Calibri" w:cs="Calibri"/>
          <w:b/>
          <w:caps/>
          <w:sz w:val="22"/>
          <w:szCs w:val="22"/>
        </w:rPr>
        <w:t>G</w:t>
      </w:r>
      <w:bookmarkEnd w:id="48"/>
      <w:bookmarkEnd w:id="49"/>
      <w:r w:rsidRPr="000F48F8">
        <w:rPr>
          <w:rFonts w:ascii="Calibri" w:hAnsi="Calibri" w:cs="Calibri"/>
          <w:b/>
          <w:caps/>
          <w:sz w:val="22"/>
          <w:szCs w:val="22"/>
        </w:rPr>
        <w:t>abião tipo Caixa</w:t>
      </w:r>
    </w:p>
    <w:bookmarkEnd w:id="50"/>
    <w:p w14:paraId="64B7D8D0" w14:textId="77777777" w:rsidR="00042AA7" w:rsidRPr="001B0436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r w:rsidRPr="001B0436">
        <w:rPr>
          <w:rFonts w:ascii="Calibri" w:hAnsi="Calibri" w:cs="Calibri"/>
          <w:b/>
          <w:sz w:val="22"/>
          <w:szCs w:val="22"/>
          <w:u w:val="single"/>
        </w:rPr>
        <w:t>Montagem</w:t>
      </w:r>
    </w:p>
    <w:p w14:paraId="7C0580EB" w14:textId="77777777" w:rsidR="00042AA7" w:rsidRPr="001B0436" w:rsidRDefault="00D1439D" w:rsidP="00725030">
      <w:pPr>
        <w:ind w:left="284" w:firstLine="0"/>
        <w:rPr>
          <w:rFonts w:ascii="Calibri" w:hAnsi="Calibri" w:cs="Calibri"/>
          <w:sz w:val="22"/>
          <w:szCs w:val="22"/>
        </w:rPr>
      </w:pPr>
      <w:bookmarkStart w:id="51" w:name="_Toc8999129"/>
      <w:r>
        <w:rPr>
          <w:rFonts w:ascii="Calibri" w:hAnsi="Calibri" w:cs="Calibri"/>
          <w:noProof/>
          <w:sz w:val="22"/>
          <w:szCs w:val="22"/>
        </w:rPr>
        <w:object w:dxaOrig="1440" w:dyaOrig="1440" w14:anchorId="07A6D2C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6" type="#_x0000_t75" style="position:absolute;left:0;text-align:left;margin-left:149.9pt;margin-top:50.5pt;width:175.75pt;height:108.75pt;z-index:251652096">
            <v:imagedata r:id="rId10" o:title=""/>
            <w10:wrap type="topAndBottom"/>
          </v:shape>
          <o:OLEObject Type="Embed" ProgID="CorelDraw.Graphic.9" ShapeID="_x0000_s2056" DrawAspect="Content" ObjectID="_1741406858" r:id="rId11"/>
        </w:object>
      </w:r>
      <w:r w:rsidR="00042AA7" w:rsidRPr="001B0436">
        <w:rPr>
          <w:rFonts w:ascii="Calibri" w:hAnsi="Calibri" w:cs="Calibri"/>
          <w:sz w:val="22"/>
          <w:szCs w:val="22"/>
        </w:rPr>
        <w:t>Abrir os fardos e desdobrar cada unidade sobre uma superfície rígida e plana tirando as eventuais irregularidades.</w:t>
      </w:r>
    </w:p>
    <w:p w14:paraId="7A2FC402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</w:p>
    <w:p w14:paraId="157F7EAF" w14:textId="77777777" w:rsidR="00042AA7" w:rsidRPr="001B0436" w:rsidRDefault="00D1439D" w:rsidP="00725030">
      <w:pPr>
        <w:ind w:left="284" w:firstLine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w:object w:dxaOrig="1440" w:dyaOrig="1440" w14:anchorId="25F020F7">
          <v:shape id="_x0000_s2057" type="#_x0000_t75" style="position:absolute;left:0;text-align:left;margin-left:145.95pt;margin-top:61.4pt;width:165.7pt;height:112.05pt;z-index:251653120">
            <v:imagedata r:id="rId12" o:title=""/>
            <w10:wrap type="topAndBottom"/>
          </v:shape>
          <o:OLEObject Type="Embed" ProgID="CorelDraw.Graphic.9" ShapeID="_x0000_s2057" DrawAspect="Content" ObjectID="_1741406859" r:id="rId13"/>
        </w:object>
      </w:r>
      <w:r w:rsidR="00042AA7" w:rsidRPr="001B0436">
        <w:rPr>
          <w:rFonts w:ascii="Calibri" w:hAnsi="Calibri" w:cs="Calibri"/>
          <w:sz w:val="22"/>
          <w:szCs w:val="22"/>
        </w:rPr>
        <w:t>Levantar as laterais e os diafragmas na posição vertical. Juntar os cantos superiores com os aram</w:t>
      </w:r>
      <w:r w:rsidR="006768DF" w:rsidRPr="001B0436">
        <w:rPr>
          <w:rFonts w:ascii="Calibri" w:hAnsi="Calibri" w:cs="Calibri"/>
          <w:sz w:val="22"/>
          <w:szCs w:val="22"/>
        </w:rPr>
        <w:t>es grossos que saem dos mesmos.</w:t>
      </w:r>
    </w:p>
    <w:p w14:paraId="572BC016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1BC8D533" w14:textId="77777777" w:rsidR="00A54247" w:rsidRDefault="00A54247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4474F4E4" w14:textId="470EBF2C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Costurar as arestas em contato e os diafragmas com as laterais. A costura deve ser executada com o arame de forma contínua passando-se por todas as malhas, alternadamente, com voltas simples e duplas.</w:t>
      </w:r>
    </w:p>
    <w:p w14:paraId="071D5AD1" w14:textId="77777777" w:rsidR="00AD7794" w:rsidRDefault="00AD7794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</w:p>
    <w:p w14:paraId="6947883F" w14:textId="77777777" w:rsidR="00AD7794" w:rsidRDefault="00AD7794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</w:p>
    <w:p w14:paraId="55E3B40E" w14:textId="0C31B05D" w:rsidR="00042AA7" w:rsidRPr="001B0436" w:rsidRDefault="0096416C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654144" behindDoc="0" locked="0" layoutInCell="1" allowOverlap="1" wp14:anchorId="082D57F6" wp14:editId="26DD638B">
            <wp:simplePos x="0" y="0"/>
            <wp:positionH relativeFrom="column">
              <wp:posOffset>2044065</wp:posOffset>
            </wp:positionH>
            <wp:positionV relativeFrom="paragraph">
              <wp:posOffset>36830</wp:posOffset>
            </wp:positionV>
            <wp:extent cx="2080260" cy="1647190"/>
            <wp:effectExtent l="0" t="0" r="0" b="0"/>
            <wp:wrapTopAndBottom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7F6623" w14:textId="77777777" w:rsidR="00E77350" w:rsidRPr="001B0436" w:rsidRDefault="00E77350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bookmarkStart w:id="52" w:name="_Toc10300579"/>
      <w:bookmarkStart w:id="53" w:name="_Toc54700111"/>
    </w:p>
    <w:p w14:paraId="017E1985" w14:textId="77777777" w:rsidR="00042AA7" w:rsidRPr="001B0436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r w:rsidRPr="001B0436">
        <w:rPr>
          <w:rFonts w:ascii="Calibri" w:hAnsi="Calibri" w:cs="Calibri"/>
          <w:b/>
          <w:sz w:val="22"/>
          <w:szCs w:val="22"/>
          <w:u w:val="single"/>
        </w:rPr>
        <w:t>C</w:t>
      </w:r>
      <w:bookmarkEnd w:id="52"/>
      <w:bookmarkEnd w:id="53"/>
      <w:r w:rsidRPr="001B0436">
        <w:rPr>
          <w:rFonts w:ascii="Calibri" w:hAnsi="Calibri" w:cs="Calibri"/>
          <w:b/>
          <w:sz w:val="22"/>
          <w:szCs w:val="22"/>
          <w:u w:val="single"/>
        </w:rPr>
        <w:t>olocação</w:t>
      </w:r>
    </w:p>
    <w:p w14:paraId="5DA5BDC2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Nivelar a base onde os gabiões serão assentados.</w:t>
      </w:r>
    </w:p>
    <w:p w14:paraId="3A6DAF64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Antes do enchimento, costurar os gabiões em contato ao longo de todas suas arestas, tanto horizontais como verticais, com o mesmo tipo de costura.</w:t>
      </w:r>
    </w:p>
    <w:p w14:paraId="1CEE748F" w14:textId="77777777" w:rsidR="00042AA7" w:rsidRPr="001B0436" w:rsidRDefault="00042AA7" w:rsidP="00725030">
      <w:pPr>
        <w:pStyle w:val="Ttulo3"/>
        <w:ind w:left="284" w:firstLine="0"/>
        <w:rPr>
          <w:rFonts w:ascii="Calibri" w:hAnsi="Calibri" w:cs="Calibri"/>
          <w:bCs/>
          <w:caps/>
          <w:sz w:val="22"/>
          <w:szCs w:val="22"/>
        </w:rPr>
      </w:pPr>
      <w:bookmarkStart w:id="54" w:name="_Toc10300580"/>
    </w:p>
    <w:p w14:paraId="02FA54A4" w14:textId="60C131BD" w:rsidR="00042AA7" w:rsidRPr="001B0436" w:rsidRDefault="0096416C" w:rsidP="00725030">
      <w:pPr>
        <w:ind w:left="284" w:firstLine="0"/>
        <w:rPr>
          <w:rFonts w:ascii="Calibri" w:hAnsi="Calibri" w:cs="Calibri"/>
          <w:sz w:val="22"/>
          <w:szCs w:val="22"/>
        </w:rPr>
      </w:pPr>
      <w:bookmarkStart w:id="55" w:name="_Toc19624133"/>
      <w:bookmarkStart w:id="56" w:name="_Toc19624301"/>
      <w:bookmarkStart w:id="57" w:name="_Toc54700112"/>
      <w:r w:rsidRPr="001B0436">
        <w:rPr>
          <w:rFonts w:ascii="Calibri" w:hAnsi="Calibri" w:cs="Calibri"/>
          <w:bCs/>
          <w:caps/>
          <w:noProof/>
          <w:sz w:val="22"/>
          <w:szCs w:val="22"/>
        </w:rPr>
        <w:drawing>
          <wp:anchor distT="0" distB="0" distL="114300" distR="114300" simplePos="0" relativeHeight="251656192" behindDoc="0" locked="0" layoutInCell="1" allowOverlap="1" wp14:anchorId="4E941CA2" wp14:editId="0430D753">
            <wp:simplePos x="0" y="0"/>
            <wp:positionH relativeFrom="column">
              <wp:posOffset>2929890</wp:posOffset>
            </wp:positionH>
            <wp:positionV relativeFrom="paragraph">
              <wp:posOffset>530860</wp:posOffset>
            </wp:positionV>
            <wp:extent cx="2361565" cy="1607820"/>
            <wp:effectExtent l="0" t="0" r="0" b="0"/>
            <wp:wrapTopAndBottom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565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55"/>
      <w:bookmarkEnd w:id="56"/>
      <w:bookmarkEnd w:id="57"/>
      <w:r w:rsidRPr="001B0436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655168" behindDoc="0" locked="0" layoutInCell="1" allowOverlap="1" wp14:anchorId="231B4965" wp14:editId="04AEF3FE">
            <wp:simplePos x="0" y="0"/>
            <wp:positionH relativeFrom="column">
              <wp:posOffset>40005</wp:posOffset>
            </wp:positionH>
            <wp:positionV relativeFrom="paragraph">
              <wp:posOffset>379095</wp:posOffset>
            </wp:positionV>
            <wp:extent cx="2120900" cy="1722755"/>
            <wp:effectExtent l="0" t="0" r="0" b="0"/>
            <wp:wrapTopAndBottom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2AA7" w:rsidRPr="001B0436">
        <w:rPr>
          <w:rFonts w:ascii="Calibri" w:hAnsi="Calibri" w:cs="Calibri"/>
          <w:sz w:val="22"/>
          <w:szCs w:val="22"/>
        </w:rPr>
        <w:t xml:space="preserve">     </w:t>
      </w:r>
    </w:p>
    <w:p w14:paraId="588DBE04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50BF8043" w14:textId="77777777" w:rsidR="00042AA7" w:rsidRPr="001B0436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bookmarkStart w:id="58" w:name="_Toc54700113"/>
      <w:r w:rsidRPr="001B0436">
        <w:rPr>
          <w:rFonts w:ascii="Calibri" w:hAnsi="Calibri" w:cs="Calibri"/>
          <w:b/>
          <w:sz w:val="22"/>
          <w:szCs w:val="22"/>
          <w:u w:val="single"/>
        </w:rPr>
        <w:t>E</w:t>
      </w:r>
      <w:bookmarkEnd w:id="54"/>
      <w:bookmarkEnd w:id="58"/>
      <w:r w:rsidRPr="001B0436">
        <w:rPr>
          <w:rFonts w:ascii="Calibri" w:hAnsi="Calibri" w:cs="Calibri"/>
          <w:b/>
          <w:sz w:val="22"/>
          <w:szCs w:val="22"/>
          <w:u w:val="single"/>
        </w:rPr>
        <w:t>nchimento</w:t>
      </w:r>
    </w:p>
    <w:p w14:paraId="5DA86EE4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 enchimento pode ser feito manual ou mecanicamente.</w:t>
      </w:r>
    </w:p>
    <w:p w14:paraId="21B317E4" w14:textId="0D94ADD0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Para se obter um bom acabamento, depois de posicionados vários gabiões caixa, antes de </w:t>
      </w:r>
      <w:r w:rsidR="0014532C" w:rsidRPr="001B0436">
        <w:rPr>
          <w:rFonts w:ascii="Calibri" w:hAnsi="Calibri" w:cs="Calibri"/>
          <w:sz w:val="22"/>
          <w:szCs w:val="22"/>
        </w:rPr>
        <w:t>enchê-los</w:t>
      </w:r>
      <w:r w:rsidRPr="001B0436">
        <w:rPr>
          <w:rFonts w:ascii="Calibri" w:hAnsi="Calibri" w:cs="Calibri"/>
          <w:sz w:val="22"/>
          <w:szCs w:val="22"/>
        </w:rPr>
        <w:t>, use gabaritos de madeira.</w:t>
      </w:r>
    </w:p>
    <w:p w14:paraId="6EA8515A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</w:p>
    <w:p w14:paraId="4A45ED7E" w14:textId="48F9CFEC" w:rsidR="00042AA7" w:rsidRPr="001B0436" w:rsidRDefault="0096416C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657216" behindDoc="0" locked="0" layoutInCell="1" allowOverlap="1" wp14:anchorId="68DB79A9" wp14:editId="33A9C478">
            <wp:simplePos x="0" y="0"/>
            <wp:positionH relativeFrom="column">
              <wp:posOffset>1236345</wp:posOffset>
            </wp:positionH>
            <wp:positionV relativeFrom="paragraph">
              <wp:posOffset>59055</wp:posOffset>
            </wp:positionV>
            <wp:extent cx="3291840" cy="1821815"/>
            <wp:effectExtent l="0" t="0" r="0" b="0"/>
            <wp:wrapTopAndBottom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182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B4E817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As pedras devem ter medidas regulares, maiores que o dobro da malha de aço do gabião</w:t>
      </w:r>
    </w:p>
    <w:p w14:paraId="7238BB14" w14:textId="77777777" w:rsidR="006768DF" w:rsidRPr="001B0436" w:rsidRDefault="006768DF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</w:p>
    <w:p w14:paraId="056DF0DF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 preenchimento deve permitir a máxima deformabilidade da estrutura, obtendo-se a mínima percentagem de vazios, assegurando assim o maior peso específico.</w:t>
      </w:r>
    </w:p>
    <w:p w14:paraId="65BE3F33" w14:textId="77777777" w:rsidR="00042AA7" w:rsidRPr="001B0436" w:rsidRDefault="00042AA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O enchimento do gabião caixa deve ser feito em três etapas, como segue:</w:t>
      </w:r>
    </w:p>
    <w:p w14:paraId="4E8B7D77" w14:textId="77777777" w:rsidR="00042AA7" w:rsidRPr="001B0436" w:rsidRDefault="00042AA7" w:rsidP="00725030">
      <w:pPr>
        <w:widowControl w:val="0"/>
        <w:numPr>
          <w:ilvl w:val="0"/>
          <w:numId w:val="34"/>
        </w:numPr>
        <w:tabs>
          <w:tab w:val="clear" w:pos="720"/>
          <w:tab w:val="left" w:pos="142"/>
          <w:tab w:val="left" w:pos="284"/>
        </w:tabs>
        <w:overflowPunct/>
        <w:autoSpaceDE/>
        <w:autoSpaceDN/>
        <w:adjustRightInd/>
        <w:ind w:left="284" w:firstLine="0"/>
        <w:textAlignment w:val="auto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Encha o gabião até 1/3 de sua capacidade total.</w:t>
      </w:r>
    </w:p>
    <w:p w14:paraId="58591452" w14:textId="77777777" w:rsidR="00042AA7" w:rsidRPr="001B0436" w:rsidRDefault="00042AA7" w:rsidP="00725030">
      <w:pPr>
        <w:widowControl w:val="0"/>
        <w:numPr>
          <w:ilvl w:val="0"/>
          <w:numId w:val="34"/>
        </w:numPr>
        <w:tabs>
          <w:tab w:val="clear" w:pos="720"/>
          <w:tab w:val="left" w:pos="142"/>
          <w:tab w:val="left" w:pos="284"/>
        </w:tabs>
        <w:overflowPunct/>
        <w:autoSpaceDE/>
        <w:autoSpaceDN/>
        <w:adjustRightInd/>
        <w:ind w:left="284" w:firstLine="0"/>
        <w:textAlignment w:val="auto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Coloque os tirantes e encha até 2/3 de sua capacidade total.</w:t>
      </w:r>
    </w:p>
    <w:p w14:paraId="6C6D82AD" w14:textId="5FB7CBF1" w:rsidR="00042AA7" w:rsidRPr="001B0436" w:rsidRDefault="00042AA7" w:rsidP="00725030">
      <w:pPr>
        <w:widowControl w:val="0"/>
        <w:numPr>
          <w:ilvl w:val="0"/>
          <w:numId w:val="34"/>
        </w:numPr>
        <w:tabs>
          <w:tab w:val="clear" w:pos="720"/>
          <w:tab w:val="left" w:pos="142"/>
          <w:tab w:val="left" w:pos="284"/>
        </w:tabs>
        <w:overflowPunct/>
        <w:autoSpaceDE/>
        <w:autoSpaceDN/>
        <w:adjustRightInd/>
        <w:ind w:left="284" w:firstLine="0"/>
        <w:textAlignment w:val="auto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Coloque novamente os tirantes e acabe de encher com até 3 a 5 cm </w:t>
      </w:r>
      <w:r w:rsidR="0014532C" w:rsidRPr="001B0436">
        <w:rPr>
          <w:rFonts w:ascii="Calibri" w:hAnsi="Calibri" w:cs="Calibri"/>
          <w:sz w:val="22"/>
          <w:szCs w:val="22"/>
        </w:rPr>
        <w:t>acima da</w:t>
      </w:r>
      <w:r w:rsidRPr="001B0436">
        <w:rPr>
          <w:rFonts w:ascii="Calibri" w:hAnsi="Calibri" w:cs="Calibri"/>
          <w:sz w:val="22"/>
          <w:szCs w:val="22"/>
        </w:rPr>
        <w:t xml:space="preserve"> altura do gabião.</w:t>
      </w:r>
    </w:p>
    <w:p w14:paraId="403B0E79" w14:textId="77777777" w:rsidR="00042AA7" w:rsidRPr="001B0436" w:rsidRDefault="00042AA7" w:rsidP="00725030">
      <w:pPr>
        <w:widowControl w:val="0"/>
        <w:numPr>
          <w:ilvl w:val="0"/>
          <w:numId w:val="34"/>
        </w:numPr>
        <w:tabs>
          <w:tab w:val="clear" w:pos="720"/>
          <w:tab w:val="left" w:pos="142"/>
          <w:tab w:val="left" w:pos="284"/>
        </w:tabs>
        <w:overflowPunct/>
        <w:autoSpaceDE/>
        <w:autoSpaceDN/>
        <w:adjustRightInd/>
        <w:ind w:left="284" w:firstLine="0"/>
        <w:textAlignment w:val="auto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Jamais encher uma caixa sem que a caixa ao lado esteja parcialmente preenchida.</w:t>
      </w:r>
    </w:p>
    <w:p w14:paraId="34A719E4" w14:textId="77777777" w:rsidR="00042AA7" w:rsidRPr="001B0436" w:rsidRDefault="00042AA7" w:rsidP="00725030">
      <w:pPr>
        <w:widowControl w:val="0"/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</w:p>
    <w:p w14:paraId="099902D1" w14:textId="59C3F60E" w:rsidR="00042AA7" w:rsidRPr="001B0436" w:rsidRDefault="0096416C" w:rsidP="00725030">
      <w:pPr>
        <w:widowControl w:val="0"/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46D73DA8" wp14:editId="6B1D2FE9">
            <wp:simplePos x="0" y="0"/>
            <wp:positionH relativeFrom="column">
              <wp:posOffset>1414780</wp:posOffset>
            </wp:positionH>
            <wp:positionV relativeFrom="paragraph">
              <wp:posOffset>130810</wp:posOffset>
            </wp:positionV>
            <wp:extent cx="3108960" cy="1821180"/>
            <wp:effectExtent l="0" t="0" r="0" b="0"/>
            <wp:wrapTopAndBottom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E578C3" w14:textId="431648F6" w:rsidR="00042AA7" w:rsidRPr="001B0436" w:rsidRDefault="0096416C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bCs/>
          <w:caps/>
          <w:sz w:val="22"/>
          <w:szCs w:val="22"/>
        </w:rPr>
      </w:pPr>
      <w:bookmarkStart w:id="59" w:name="_Toc19624135"/>
      <w:bookmarkStart w:id="60" w:name="_Toc19624303"/>
      <w:bookmarkStart w:id="61" w:name="_Toc54700114"/>
      <w:r w:rsidRPr="001B0436">
        <w:rPr>
          <w:rFonts w:ascii="Calibri" w:hAnsi="Calibri" w:cs="Calibri"/>
          <w:noProof/>
          <w:sz w:val="22"/>
          <w:szCs w:val="22"/>
        </w:rPr>
        <w:lastRenderedPageBreak/>
        <w:drawing>
          <wp:anchor distT="0" distB="0" distL="114300" distR="114300" simplePos="0" relativeHeight="251659264" behindDoc="0" locked="0" layoutInCell="1" allowOverlap="1" wp14:anchorId="4A653A23" wp14:editId="6F94C50F">
            <wp:simplePos x="0" y="0"/>
            <wp:positionH relativeFrom="column">
              <wp:posOffset>1597660</wp:posOffset>
            </wp:positionH>
            <wp:positionV relativeFrom="paragraph">
              <wp:posOffset>285115</wp:posOffset>
            </wp:positionV>
            <wp:extent cx="2926080" cy="1365250"/>
            <wp:effectExtent l="0" t="0" r="0" b="0"/>
            <wp:wrapTopAndBottom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59"/>
      <w:bookmarkEnd w:id="60"/>
      <w:bookmarkEnd w:id="61"/>
      <w:r w:rsidR="00042AA7" w:rsidRPr="001B0436">
        <w:rPr>
          <w:rFonts w:ascii="Calibri" w:hAnsi="Calibri" w:cs="Calibri"/>
          <w:sz w:val="22"/>
          <w:szCs w:val="22"/>
        </w:rPr>
        <w:t xml:space="preserve">                                                                                   </w:t>
      </w:r>
      <w:bookmarkStart w:id="62" w:name="_Toc10300581"/>
    </w:p>
    <w:p w14:paraId="6BAF0451" w14:textId="77777777" w:rsidR="00042AA7" w:rsidRPr="001B0436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bookmarkStart w:id="63" w:name="_Toc54700115"/>
      <w:r w:rsidRPr="001B0436">
        <w:rPr>
          <w:rFonts w:ascii="Calibri" w:hAnsi="Calibri" w:cs="Calibri"/>
          <w:b/>
          <w:sz w:val="22"/>
          <w:szCs w:val="22"/>
          <w:u w:val="single"/>
        </w:rPr>
        <w:t>F</w:t>
      </w:r>
      <w:bookmarkEnd w:id="62"/>
      <w:bookmarkEnd w:id="63"/>
      <w:r w:rsidRPr="001B0436">
        <w:rPr>
          <w:rFonts w:ascii="Calibri" w:hAnsi="Calibri" w:cs="Calibri"/>
          <w:b/>
          <w:sz w:val="22"/>
          <w:szCs w:val="22"/>
          <w:u w:val="single"/>
        </w:rPr>
        <w:t>echamento</w:t>
      </w:r>
    </w:p>
    <w:p w14:paraId="34459708" w14:textId="42E0CFFB" w:rsidR="00042AA7" w:rsidRPr="001B0436" w:rsidRDefault="00A54247" w:rsidP="00725030">
      <w:pPr>
        <w:tabs>
          <w:tab w:val="left" w:pos="142"/>
          <w:tab w:val="left" w:pos="284"/>
        </w:tabs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noProof/>
          <w:sz w:val="22"/>
          <w:szCs w:val="22"/>
          <w:u w:val="single"/>
        </w:rPr>
        <w:drawing>
          <wp:anchor distT="0" distB="0" distL="114300" distR="114300" simplePos="0" relativeHeight="251660288" behindDoc="0" locked="0" layoutInCell="1" allowOverlap="1" wp14:anchorId="28741DF8" wp14:editId="40AE72DD">
            <wp:simplePos x="0" y="0"/>
            <wp:positionH relativeFrom="column">
              <wp:posOffset>1972158</wp:posOffset>
            </wp:positionH>
            <wp:positionV relativeFrom="paragraph">
              <wp:posOffset>584835</wp:posOffset>
            </wp:positionV>
            <wp:extent cx="2114550" cy="1799590"/>
            <wp:effectExtent l="0" t="0" r="0" b="0"/>
            <wp:wrapTopAndBottom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2AA7" w:rsidRPr="001B0436">
        <w:rPr>
          <w:rFonts w:ascii="Calibri" w:hAnsi="Calibri" w:cs="Calibri"/>
          <w:sz w:val="22"/>
          <w:szCs w:val="22"/>
        </w:rPr>
        <w:t>A tampa deve ser dobrada e costurada (com o mesmo tipo de costura) ao longo de todas as arestas incluindo a camada dos gabiões já preenchidos.</w:t>
      </w:r>
      <w:bookmarkEnd w:id="51"/>
    </w:p>
    <w:p w14:paraId="51F86865" w14:textId="7842B605" w:rsidR="00A54247" w:rsidRDefault="00A54247" w:rsidP="00725030">
      <w:pPr>
        <w:ind w:left="284" w:firstLine="0"/>
        <w:rPr>
          <w:rFonts w:ascii="Calibri" w:hAnsi="Calibri" w:cs="Calibri"/>
          <w:b/>
          <w:caps/>
          <w:sz w:val="22"/>
          <w:szCs w:val="22"/>
        </w:rPr>
      </w:pPr>
    </w:p>
    <w:p w14:paraId="324DD58E" w14:textId="77777777" w:rsidR="00AD7794" w:rsidRDefault="00AD7794" w:rsidP="00725030">
      <w:pPr>
        <w:ind w:left="284" w:firstLine="0"/>
        <w:rPr>
          <w:rFonts w:ascii="Calibri" w:hAnsi="Calibri" w:cs="Calibri"/>
          <w:b/>
          <w:caps/>
          <w:sz w:val="22"/>
          <w:szCs w:val="22"/>
        </w:rPr>
      </w:pPr>
    </w:p>
    <w:p w14:paraId="78123521" w14:textId="148415D2" w:rsidR="00042AA7" w:rsidRPr="000F48F8" w:rsidRDefault="00042AA7" w:rsidP="00725030">
      <w:pPr>
        <w:ind w:left="284" w:firstLine="0"/>
        <w:rPr>
          <w:rFonts w:ascii="Calibri" w:hAnsi="Calibri" w:cs="Calibri"/>
          <w:b/>
          <w:caps/>
          <w:sz w:val="22"/>
          <w:szCs w:val="22"/>
        </w:rPr>
      </w:pPr>
      <w:r w:rsidRPr="000F48F8">
        <w:rPr>
          <w:rFonts w:ascii="Calibri" w:hAnsi="Calibri" w:cs="Calibri"/>
          <w:b/>
          <w:caps/>
          <w:sz w:val="22"/>
          <w:szCs w:val="22"/>
        </w:rPr>
        <w:t>Gabião tipo Colchão Reno</w:t>
      </w:r>
    </w:p>
    <w:p w14:paraId="6D8D24F4" w14:textId="77777777" w:rsidR="00042AA7" w:rsidRPr="001B0436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bookmarkStart w:id="64" w:name="_Toc54700117"/>
      <w:r w:rsidRPr="001B0436">
        <w:rPr>
          <w:rFonts w:ascii="Calibri" w:hAnsi="Calibri" w:cs="Calibri"/>
          <w:b/>
          <w:sz w:val="22"/>
          <w:szCs w:val="22"/>
          <w:u w:val="single"/>
        </w:rPr>
        <w:t>M</w:t>
      </w:r>
      <w:bookmarkEnd w:id="64"/>
      <w:r w:rsidRPr="001B0436">
        <w:rPr>
          <w:rFonts w:ascii="Calibri" w:hAnsi="Calibri" w:cs="Calibri"/>
          <w:b/>
          <w:sz w:val="22"/>
          <w:szCs w:val="22"/>
          <w:u w:val="single"/>
        </w:rPr>
        <w:t>ontagem</w:t>
      </w:r>
    </w:p>
    <w:p w14:paraId="5ACF891E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Abrir os fardos de colchão reno e desdobrar cada unidade sobre uma superfície rígida e plana tirando as eventuais irregularidades.</w:t>
      </w:r>
    </w:p>
    <w:p w14:paraId="68AFEAD6" w14:textId="127957FB" w:rsidR="00E77350" w:rsidRPr="001B0436" w:rsidRDefault="0096416C" w:rsidP="00725030">
      <w:pPr>
        <w:ind w:left="284" w:firstLine="0"/>
        <w:jc w:val="center"/>
        <w:rPr>
          <w:rFonts w:ascii="Calibri" w:hAnsi="Calibri" w:cs="Calibri"/>
          <w:sz w:val="22"/>
          <w:szCs w:val="22"/>
        </w:rPr>
      </w:pPr>
      <w:bookmarkStart w:id="65" w:name="_Toc19624141"/>
      <w:bookmarkStart w:id="66" w:name="_Toc19624307"/>
      <w:bookmarkStart w:id="67" w:name="_Toc54700118"/>
      <w:r w:rsidRPr="001B0436">
        <w:rPr>
          <w:rFonts w:ascii="Calibri" w:hAnsi="Calibri" w:cs="Calibri"/>
          <w:b/>
          <w:bCs/>
          <w:noProof/>
          <w:sz w:val="22"/>
          <w:szCs w:val="22"/>
        </w:rPr>
        <w:drawing>
          <wp:anchor distT="0" distB="0" distL="114300" distR="114300" simplePos="0" relativeHeight="251661312" behindDoc="1" locked="0" layoutInCell="1" allowOverlap="1" wp14:anchorId="09AE70FD" wp14:editId="1758D4B8">
            <wp:simplePos x="0" y="0"/>
            <wp:positionH relativeFrom="column">
              <wp:posOffset>1968881</wp:posOffset>
            </wp:positionH>
            <wp:positionV relativeFrom="paragraph">
              <wp:posOffset>232410</wp:posOffset>
            </wp:positionV>
            <wp:extent cx="2668905" cy="1830705"/>
            <wp:effectExtent l="0" t="0" r="0" b="0"/>
            <wp:wrapTopAndBottom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905" cy="183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65"/>
      <w:bookmarkEnd w:id="66"/>
      <w:bookmarkEnd w:id="67"/>
    </w:p>
    <w:p w14:paraId="3FD10183" w14:textId="6E39DD6A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lastRenderedPageBreak/>
        <w:t>Estique o gabião até atingir o seu comprimento nominal.</w:t>
      </w:r>
      <w:r w:rsidR="00E77350" w:rsidRPr="001B0436">
        <w:rPr>
          <w:rFonts w:ascii="Calibri" w:hAnsi="Calibri" w:cs="Calibri"/>
          <w:sz w:val="22"/>
          <w:szCs w:val="22"/>
        </w:rPr>
        <w:t xml:space="preserve"> </w:t>
      </w:r>
      <w:r w:rsidRPr="001B0436">
        <w:rPr>
          <w:rFonts w:ascii="Calibri" w:hAnsi="Calibri" w:cs="Calibri"/>
          <w:sz w:val="22"/>
          <w:szCs w:val="22"/>
        </w:rPr>
        <w:t>A tampa é fornecida separadamente no gabião caixa.</w:t>
      </w:r>
      <w:bookmarkStart w:id="68" w:name="_Toc19624144"/>
      <w:bookmarkStart w:id="69" w:name="_Toc19624308"/>
      <w:bookmarkStart w:id="70" w:name="_Toc54700119"/>
      <w:r w:rsidR="00E77350" w:rsidRPr="001B0436">
        <w:rPr>
          <w:rFonts w:ascii="Calibri" w:hAnsi="Calibri" w:cs="Calibri"/>
          <w:sz w:val="22"/>
          <w:szCs w:val="22"/>
        </w:rPr>
        <w:t xml:space="preserve"> </w:t>
      </w:r>
      <w:r w:rsidR="0096416C" w:rsidRPr="001B0436">
        <w:rPr>
          <w:rFonts w:ascii="Calibri" w:hAnsi="Calibri" w:cs="Calibri"/>
          <w:b/>
          <w:bCs/>
          <w:noProof/>
          <w:sz w:val="22"/>
          <w:szCs w:val="22"/>
        </w:rPr>
        <w:drawing>
          <wp:anchor distT="0" distB="0" distL="114300" distR="114300" simplePos="0" relativeHeight="251662336" behindDoc="0" locked="0" layoutInCell="1" allowOverlap="1" wp14:anchorId="04314EBD" wp14:editId="3D7C8CFF">
            <wp:simplePos x="0" y="0"/>
            <wp:positionH relativeFrom="column">
              <wp:posOffset>1495425</wp:posOffset>
            </wp:positionH>
            <wp:positionV relativeFrom="paragraph">
              <wp:posOffset>584835</wp:posOffset>
            </wp:positionV>
            <wp:extent cx="2468880" cy="2100580"/>
            <wp:effectExtent l="0" t="0" r="0" b="0"/>
            <wp:wrapTopAndBottom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10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68"/>
      <w:bookmarkEnd w:id="69"/>
      <w:bookmarkEnd w:id="70"/>
      <w:r w:rsidRPr="001B0436">
        <w:rPr>
          <w:rFonts w:ascii="Calibri" w:hAnsi="Calibri" w:cs="Calibri"/>
          <w:sz w:val="22"/>
          <w:szCs w:val="22"/>
        </w:rPr>
        <w:t>Arrume os diafragmas que ficarem abertos.</w:t>
      </w:r>
    </w:p>
    <w:p w14:paraId="5033DC66" w14:textId="77777777" w:rsidR="00E77350" w:rsidRPr="001B0436" w:rsidRDefault="00E77350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709B1EC7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Levante as paredes laterais.</w:t>
      </w:r>
    </w:p>
    <w:p w14:paraId="09F89D73" w14:textId="1157BD21" w:rsidR="00042AA7" w:rsidRPr="001B0436" w:rsidRDefault="0096416C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664384" behindDoc="0" locked="0" layoutInCell="1" allowOverlap="1" wp14:anchorId="72A65E4E" wp14:editId="759C899A">
            <wp:simplePos x="0" y="0"/>
            <wp:positionH relativeFrom="column">
              <wp:posOffset>562610</wp:posOffset>
            </wp:positionH>
            <wp:positionV relativeFrom="paragraph">
              <wp:posOffset>582930</wp:posOffset>
            </wp:positionV>
            <wp:extent cx="2159000" cy="1836420"/>
            <wp:effectExtent l="0" t="0" r="0" b="0"/>
            <wp:wrapTopAndBottom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0436">
        <w:rPr>
          <w:rFonts w:ascii="Calibri" w:hAnsi="Calibri" w:cs="Calibri"/>
          <w:b/>
          <w:bCs/>
          <w:noProof/>
          <w:sz w:val="22"/>
          <w:szCs w:val="22"/>
        </w:rPr>
        <w:drawing>
          <wp:anchor distT="0" distB="0" distL="114300" distR="114300" simplePos="0" relativeHeight="251663360" behindDoc="0" locked="0" layoutInCell="1" allowOverlap="1" wp14:anchorId="737CD8A2" wp14:editId="7AD59BA8">
            <wp:simplePos x="0" y="0"/>
            <wp:positionH relativeFrom="column">
              <wp:posOffset>3230245</wp:posOffset>
            </wp:positionH>
            <wp:positionV relativeFrom="paragraph">
              <wp:posOffset>506730</wp:posOffset>
            </wp:positionV>
            <wp:extent cx="2459990" cy="2092960"/>
            <wp:effectExtent l="0" t="0" r="0" b="0"/>
            <wp:wrapTopAndBottom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990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2AA7" w:rsidRPr="001B0436">
        <w:rPr>
          <w:rFonts w:ascii="Calibri" w:hAnsi="Calibri" w:cs="Calibri"/>
          <w:sz w:val="22"/>
          <w:szCs w:val="22"/>
        </w:rPr>
        <w:t>Todas as costuras devem ser feitas alternando-se uma volta simples e outra dupla a cada 10 cm.</w:t>
      </w:r>
    </w:p>
    <w:p w14:paraId="21BD00A6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6ACE98CC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bookmarkStart w:id="71" w:name="_Toc54700120"/>
    </w:p>
    <w:bookmarkEnd w:id="71"/>
    <w:p w14:paraId="12C8C8AB" w14:textId="77777777" w:rsidR="00042AA7" w:rsidRPr="00DB3DFA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r w:rsidRPr="00DB3DFA">
        <w:rPr>
          <w:rFonts w:ascii="Calibri" w:hAnsi="Calibri" w:cs="Calibri"/>
          <w:b/>
          <w:sz w:val="22"/>
          <w:szCs w:val="22"/>
          <w:u w:val="single"/>
        </w:rPr>
        <w:t>Colocação</w:t>
      </w:r>
    </w:p>
    <w:p w14:paraId="3BC6F3A8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Crave estacas nos cantos das caixas para melhor estiramento da estrutura.</w:t>
      </w:r>
    </w:p>
    <w:p w14:paraId="5A7E3BF6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U</w:t>
      </w:r>
      <w:r w:rsidR="00A77D48" w:rsidRPr="001B0436">
        <w:rPr>
          <w:rFonts w:ascii="Calibri" w:hAnsi="Calibri" w:cs="Calibri"/>
          <w:sz w:val="22"/>
          <w:szCs w:val="22"/>
        </w:rPr>
        <w:t>n</w:t>
      </w:r>
      <w:r w:rsidRPr="001B0436">
        <w:rPr>
          <w:rFonts w:ascii="Calibri" w:hAnsi="Calibri" w:cs="Calibri"/>
          <w:sz w:val="22"/>
          <w:szCs w:val="22"/>
        </w:rPr>
        <w:t>a os gabiões colchão reno vazios, costurando-os ao longo das bordas de contato.</w:t>
      </w:r>
    </w:p>
    <w:p w14:paraId="37CF3498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Coloque um tirante vertical a cada m2 para unir a tampa ao fundo do gabião colchão reno.</w:t>
      </w:r>
    </w:p>
    <w:p w14:paraId="23217819" w14:textId="1E456D22" w:rsidR="00E77350" w:rsidRDefault="00E77350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</w:p>
    <w:p w14:paraId="68788113" w14:textId="77777777" w:rsidR="00725030" w:rsidRPr="001B0436" w:rsidRDefault="00725030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</w:p>
    <w:p w14:paraId="5609187E" w14:textId="77777777" w:rsidR="00042AA7" w:rsidRPr="001B0436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r w:rsidRPr="001B0436">
        <w:rPr>
          <w:rFonts w:ascii="Calibri" w:hAnsi="Calibri" w:cs="Calibri"/>
          <w:b/>
          <w:sz w:val="22"/>
          <w:szCs w:val="22"/>
          <w:u w:val="single"/>
        </w:rPr>
        <w:lastRenderedPageBreak/>
        <w:t>Enchimento</w:t>
      </w:r>
    </w:p>
    <w:p w14:paraId="35FD8991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 xml:space="preserve">Comece a encher arrumando o agregado e modo que os vazios sejam entre eles sejam os menores possíveis e que a superfície fique nivelada. </w:t>
      </w:r>
    </w:p>
    <w:p w14:paraId="5A9359D0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Pode ser cheio manual ou mecanicamente, sempre conservando o alinhamento e a simetria dos diafragmas.</w:t>
      </w:r>
    </w:p>
    <w:p w14:paraId="61E96E1B" w14:textId="77777777" w:rsidR="00042AA7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</w:p>
    <w:p w14:paraId="5331F114" w14:textId="77777777" w:rsidR="00042AA7" w:rsidRPr="001B0436" w:rsidRDefault="00042AA7" w:rsidP="00725030">
      <w:pPr>
        <w:ind w:left="284" w:firstLine="0"/>
        <w:rPr>
          <w:rFonts w:ascii="Calibri" w:hAnsi="Calibri" w:cs="Calibri"/>
          <w:b/>
          <w:sz w:val="22"/>
          <w:szCs w:val="22"/>
          <w:u w:val="single"/>
        </w:rPr>
      </w:pPr>
      <w:r w:rsidRPr="001B0436">
        <w:rPr>
          <w:rFonts w:ascii="Calibri" w:hAnsi="Calibri" w:cs="Calibri"/>
          <w:b/>
          <w:sz w:val="22"/>
          <w:szCs w:val="22"/>
          <w:u w:val="single"/>
        </w:rPr>
        <w:t>Fechamento</w:t>
      </w:r>
    </w:p>
    <w:p w14:paraId="3DFA5BFD" w14:textId="77777777" w:rsidR="003F17BB" w:rsidRPr="001B0436" w:rsidRDefault="00042AA7" w:rsidP="00725030">
      <w:pPr>
        <w:ind w:left="284" w:firstLine="0"/>
        <w:rPr>
          <w:rFonts w:ascii="Calibri" w:hAnsi="Calibri" w:cs="Calibri"/>
          <w:sz w:val="22"/>
          <w:szCs w:val="22"/>
        </w:rPr>
      </w:pPr>
      <w:r w:rsidRPr="001B0436">
        <w:rPr>
          <w:rFonts w:ascii="Calibri" w:hAnsi="Calibri" w:cs="Calibri"/>
          <w:sz w:val="22"/>
          <w:szCs w:val="22"/>
        </w:rPr>
        <w:t>A tampa deve ser costurada (com o mesmo tipo de costura) ao longo de todas as arestas superiores, diafragmas e tirantes.</w:t>
      </w:r>
    </w:p>
    <w:bookmarkEnd w:id="0"/>
    <w:p w14:paraId="639AA62B" w14:textId="3EE5A539" w:rsidR="00B723EB" w:rsidRPr="00B723EB" w:rsidRDefault="00B723EB" w:rsidP="00725030">
      <w:pPr>
        <w:ind w:firstLine="0"/>
        <w:rPr>
          <w:rFonts w:asciiTheme="minorHAnsi" w:hAnsiTheme="minorHAnsi" w:cstheme="minorHAnsi"/>
          <w:b/>
          <w:sz w:val="22"/>
          <w:szCs w:val="22"/>
        </w:rPr>
      </w:pPr>
    </w:p>
    <w:p w14:paraId="0B00613D" w14:textId="5A1AA3E4" w:rsidR="00B723EB" w:rsidRDefault="00B723EB" w:rsidP="00725030">
      <w:pPr>
        <w:ind w:firstLine="0"/>
        <w:rPr>
          <w:rFonts w:asciiTheme="minorHAnsi" w:hAnsiTheme="minorHAnsi" w:cstheme="minorHAnsi"/>
          <w:b/>
          <w:sz w:val="22"/>
          <w:szCs w:val="22"/>
        </w:rPr>
      </w:pPr>
    </w:p>
    <w:p w14:paraId="4B0E5272" w14:textId="7F7DB979" w:rsidR="00725030" w:rsidRDefault="00725030" w:rsidP="00725030">
      <w:pPr>
        <w:ind w:firstLine="0"/>
        <w:rPr>
          <w:rFonts w:asciiTheme="minorHAnsi" w:hAnsiTheme="minorHAnsi" w:cstheme="minorHAnsi"/>
          <w:b/>
          <w:sz w:val="22"/>
          <w:szCs w:val="22"/>
        </w:rPr>
      </w:pPr>
    </w:p>
    <w:p w14:paraId="154163E6" w14:textId="08A23BA9" w:rsidR="00725030" w:rsidRDefault="00725030" w:rsidP="00725030">
      <w:pPr>
        <w:ind w:firstLine="0"/>
        <w:rPr>
          <w:rFonts w:asciiTheme="minorHAnsi" w:hAnsiTheme="minorHAnsi" w:cstheme="minorHAnsi"/>
          <w:b/>
          <w:sz w:val="22"/>
          <w:szCs w:val="22"/>
        </w:rPr>
      </w:pPr>
    </w:p>
    <w:p w14:paraId="52D77259" w14:textId="77777777" w:rsidR="00725030" w:rsidRPr="00B723EB" w:rsidRDefault="00725030" w:rsidP="00725030">
      <w:pPr>
        <w:ind w:firstLine="0"/>
        <w:rPr>
          <w:rFonts w:asciiTheme="minorHAnsi" w:hAnsiTheme="minorHAnsi" w:cstheme="minorHAnsi"/>
          <w:b/>
          <w:sz w:val="22"/>
          <w:szCs w:val="22"/>
        </w:rPr>
      </w:pPr>
    </w:p>
    <w:p w14:paraId="74632090" w14:textId="77777777" w:rsidR="00B723EB" w:rsidRPr="00B723EB" w:rsidRDefault="00B723EB" w:rsidP="00725030">
      <w:pPr>
        <w:ind w:firstLine="0"/>
        <w:rPr>
          <w:rFonts w:asciiTheme="minorHAnsi" w:hAnsiTheme="minorHAnsi" w:cstheme="minorHAnsi"/>
          <w:b/>
          <w:sz w:val="22"/>
          <w:szCs w:val="22"/>
        </w:rPr>
      </w:pPr>
    </w:p>
    <w:p w14:paraId="5F88B78E" w14:textId="72741D14" w:rsidR="00B723EB" w:rsidRPr="00B723EB" w:rsidRDefault="00B723EB" w:rsidP="00725030">
      <w:pPr>
        <w:ind w:firstLine="0"/>
        <w:jc w:val="right"/>
        <w:rPr>
          <w:rFonts w:asciiTheme="minorHAnsi" w:hAnsiTheme="minorHAnsi" w:cstheme="minorHAnsi"/>
          <w:bCs/>
          <w:sz w:val="22"/>
          <w:szCs w:val="22"/>
        </w:rPr>
      </w:pPr>
      <w:r w:rsidRPr="00B723EB">
        <w:rPr>
          <w:rFonts w:asciiTheme="minorHAnsi" w:hAnsiTheme="minorHAnsi" w:cstheme="minorHAnsi"/>
          <w:bCs/>
          <w:sz w:val="22"/>
          <w:szCs w:val="22"/>
        </w:rPr>
        <w:t xml:space="preserve">Itajaí/SC, </w:t>
      </w:r>
      <w:r w:rsidR="00D1439D">
        <w:rPr>
          <w:rFonts w:asciiTheme="minorHAnsi" w:hAnsiTheme="minorHAnsi" w:cstheme="minorHAnsi"/>
          <w:bCs/>
          <w:sz w:val="22"/>
          <w:szCs w:val="22"/>
        </w:rPr>
        <w:t>27</w:t>
      </w:r>
      <w:r w:rsidRPr="00B723EB">
        <w:rPr>
          <w:rFonts w:asciiTheme="minorHAnsi" w:hAnsiTheme="minorHAnsi" w:cstheme="minorHAnsi"/>
          <w:bCs/>
          <w:sz w:val="22"/>
          <w:szCs w:val="22"/>
        </w:rPr>
        <w:t xml:space="preserve"> de março de 2023.</w:t>
      </w:r>
    </w:p>
    <w:p w14:paraId="06BE3B04" w14:textId="4AEAC5E5" w:rsidR="00B723EB" w:rsidRPr="00B723EB" w:rsidRDefault="00B723EB" w:rsidP="00725030">
      <w:pPr>
        <w:ind w:firstLine="0"/>
        <w:rPr>
          <w:rFonts w:asciiTheme="minorHAnsi" w:hAnsiTheme="minorHAnsi" w:cstheme="minorHAnsi"/>
          <w:b/>
          <w:sz w:val="22"/>
          <w:szCs w:val="22"/>
        </w:rPr>
      </w:pPr>
    </w:p>
    <w:p w14:paraId="20B26C12" w14:textId="77777777" w:rsidR="007B7EA2" w:rsidRPr="00B723EB" w:rsidRDefault="007B7EA2" w:rsidP="009F0ED5">
      <w:pPr>
        <w:spacing w:before="0" w:after="0"/>
        <w:ind w:firstLine="0"/>
        <w:rPr>
          <w:rFonts w:asciiTheme="minorHAnsi" w:hAnsiTheme="minorHAnsi" w:cstheme="minorHAnsi"/>
          <w:b/>
          <w:sz w:val="22"/>
          <w:szCs w:val="22"/>
        </w:rPr>
      </w:pPr>
    </w:p>
    <w:p w14:paraId="77E8A695" w14:textId="77777777" w:rsidR="007B7EA2" w:rsidRPr="00B723EB" w:rsidRDefault="007B7EA2" w:rsidP="009F0ED5">
      <w:pPr>
        <w:spacing w:before="0" w:after="0"/>
        <w:ind w:firstLine="0"/>
        <w:rPr>
          <w:rFonts w:asciiTheme="minorHAnsi" w:hAnsiTheme="minorHAnsi" w:cstheme="minorHAnsi"/>
          <w:b/>
          <w:sz w:val="22"/>
          <w:szCs w:val="22"/>
        </w:rPr>
      </w:pPr>
    </w:p>
    <w:p w14:paraId="02AA2C1C" w14:textId="556AF055" w:rsidR="00725030" w:rsidRDefault="00725030" w:rsidP="009F0ED5">
      <w:pPr>
        <w:spacing w:before="0" w:after="0"/>
        <w:ind w:firstLine="0"/>
        <w:rPr>
          <w:rFonts w:asciiTheme="minorHAnsi" w:hAnsiTheme="minorHAnsi" w:cstheme="minorHAnsi"/>
          <w:b/>
          <w:sz w:val="22"/>
          <w:szCs w:val="22"/>
        </w:rPr>
      </w:pPr>
    </w:p>
    <w:p w14:paraId="0292D5A3" w14:textId="77777777" w:rsidR="00725030" w:rsidRPr="00B723EB" w:rsidRDefault="00725030" w:rsidP="009F0ED5">
      <w:pPr>
        <w:spacing w:before="0" w:after="0"/>
        <w:ind w:firstLine="0"/>
        <w:rPr>
          <w:rFonts w:asciiTheme="minorHAnsi" w:hAnsiTheme="minorHAnsi" w:cstheme="minorHAnsi"/>
          <w:b/>
          <w:sz w:val="22"/>
          <w:szCs w:val="22"/>
        </w:rPr>
      </w:pPr>
    </w:p>
    <w:p w14:paraId="6EC981EA" w14:textId="5BB9BCE9" w:rsidR="004D39A1" w:rsidRPr="00B723EB" w:rsidRDefault="00B723EB" w:rsidP="00B723EB">
      <w:pPr>
        <w:spacing w:before="0" w:after="0" w:line="240" w:lineRule="auto"/>
        <w:ind w:firstLine="0"/>
        <w:jc w:val="center"/>
        <w:rPr>
          <w:rFonts w:asciiTheme="minorHAnsi" w:hAnsiTheme="minorHAnsi" w:cstheme="minorHAnsi"/>
          <w:b/>
          <w:sz w:val="16"/>
          <w:szCs w:val="16"/>
        </w:rPr>
      </w:pPr>
      <w:r>
        <w:rPr>
          <w:rFonts w:asciiTheme="minorHAnsi" w:hAnsiTheme="minorHAnsi" w:cstheme="minorHAnsi"/>
          <w:b/>
          <w:sz w:val="16"/>
          <w:szCs w:val="16"/>
        </w:rPr>
        <w:t>___________________________________</w:t>
      </w:r>
    </w:p>
    <w:p w14:paraId="4389EB83" w14:textId="23500220" w:rsidR="004D39A1" w:rsidRPr="00B723EB" w:rsidRDefault="00B723EB" w:rsidP="00B723EB">
      <w:pPr>
        <w:spacing w:before="0" w:after="0" w:line="240" w:lineRule="auto"/>
        <w:ind w:firstLine="0"/>
        <w:jc w:val="center"/>
        <w:rPr>
          <w:rFonts w:asciiTheme="minorHAnsi" w:hAnsiTheme="minorHAnsi" w:cstheme="minorHAnsi"/>
          <w:smallCaps/>
          <w:sz w:val="22"/>
          <w:szCs w:val="16"/>
        </w:rPr>
      </w:pPr>
      <w:r w:rsidRPr="00B723EB">
        <w:rPr>
          <w:rFonts w:asciiTheme="minorHAnsi" w:hAnsiTheme="minorHAnsi" w:cstheme="minorHAnsi"/>
          <w:smallCaps/>
          <w:sz w:val="22"/>
          <w:szCs w:val="16"/>
        </w:rPr>
        <w:t>Maykon Duarte Corrêa</w:t>
      </w:r>
    </w:p>
    <w:p w14:paraId="4F6E4E88" w14:textId="740E0863" w:rsidR="00B723EB" w:rsidRPr="00B723EB" w:rsidRDefault="00B723EB" w:rsidP="00B723EB">
      <w:pPr>
        <w:spacing w:before="0" w:after="0" w:line="240" w:lineRule="auto"/>
        <w:ind w:firstLine="0"/>
        <w:jc w:val="center"/>
        <w:rPr>
          <w:rFonts w:asciiTheme="minorHAnsi" w:hAnsiTheme="minorHAnsi" w:cstheme="minorHAnsi"/>
          <w:smallCaps/>
          <w:sz w:val="20"/>
        </w:rPr>
      </w:pPr>
      <w:r w:rsidRPr="00B723EB">
        <w:rPr>
          <w:rFonts w:asciiTheme="minorHAnsi" w:hAnsiTheme="minorHAnsi" w:cstheme="minorHAnsi"/>
          <w:smallCaps/>
          <w:sz w:val="20"/>
        </w:rPr>
        <w:t>Engenheiro Civil</w:t>
      </w:r>
    </w:p>
    <w:p w14:paraId="1D1CE406" w14:textId="6EDE38CD" w:rsidR="00BE3755" w:rsidRPr="00B723EB" w:rsidRDefault="00B723EB" w:rsidP="00B723EB">
      <w:pPr>
        <w:spacing w:before="0" w:after="0" w:line="240" w:lineRule="auto"/>
        <w:ind w:firstLine="0"/>
        <w:jc w:val="center"/>
        <w:rPr>
          <w:rFonts w:asciiTheme="minorHAnsi" w:hAnsiTheme="minorHAnsi" w:cstheme="minorHAnsi"/>
          <w:smallCaps/>
          <w:sz w:val="20"/>
        </w:rPr>
      </w:pPr>
      <w:r w:rsidRPr="00B723EB">
        <w:rPr>
          <w:rFonts w:asciiTheme="minorHAnsi" w:hAnsiTheme="minorHAnsi" w:cstheme="minorHAnsi"/>
          <w:smallCaps/>
          <w:sz w:val="20"/>
        </w:rPr>
        <w:t>Crea</w:t>
      </w:r>
      <w:r w:rsidR="00BE3755" w:rsidRPr="00B723EB">
        <w:rPr>
          <w:rFonts w:asciiTheme="minorHAnsi" w:hAnsiTheme="minorHAnsi" w:cstheme="minorHAnsi"/>
          <w:smallCaps/>
          <w:sz w:val="20"/>
        </w:rPr>
        <w:t xml:space="preserve">/SC </w:t>
      </w:r>
      <w:r w:rsidRPr="00B723EB">
        <w:rPr>
          <w:rFonts w:asciiTheme="minorHAnsi" w:hAnsiTheme="minorHAnsi" w:cstheme="minorHAnsi"/>
          <w:smallCaps/>
          <w:sz w:val="20"/>
        </w:rPr>
        <w:t>186.000-0</w:t>
      </w:r>
    </w:p>
    <w:sectPr w:rsidR="00BE3755" w:rsidRPr="00B723EB" w:rsidSect="001F0E46">
      <w:headerReference w:type="default" r:id="rId27"/>
      <w:footerReference w:type="default" r:id="rId28"/>
      <w:pgSz w:w="11906" w:h="16838" w:code="9"/>
      <w:pgMar w:top="1756" w:right="1080" w:bottom="1440" w:left="1080" w:header="284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6A2375" w14:textId="77777777" w:rsidR="001B0436" w:rsidRDefault="001B0436">
      <w:r>
        <w:separator/>
      </w:r>
    </w:p>
  </w:endnote>
  <w:endnote w:type="continuationSeparator" w:id="0">
    <w:p w14:paraId="382CEA0A" w14:textId="77777777" w:rsidR="001B0436" w:rsidRDefault="001B04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67D795" w14:textId="77777777" w:rsidR="00A545A8" w:rsidRPr="00D25306" w:rsidRDefault="00D1439D" w:rsidP="00BD6834">
    <w:pPr>
      <w:pStyle w:val="Rodap"/>
      <w:spacing w:before="0" w:after="0" w:line="240" w:lineRule="auto"/>
      <w:jc w:val="right"/>
      <w:rPr>
        <w:rFonts w:cs="Arial"/>
        <w:b/>
        <w:color w:val="262626"/>
      </w:rPr>
    </w:pPr>
    <w:r>
      <w:rPr>
        <w:rFonts w:cs="Arial"/>
        <w:b/>
        <w:color w:val="262626"/>
      </w:rPr>
      <w:pict w14:anchorId="0026C227">
        <v:rect id="_x0000_i1029" style="width:0;height:1.5pt" o:hralign="center" o:hrstd="t" o:hr="t" fillcolor="#aca899" stroked="f"/>
      </w:pict>
    </w:r>
  </w:p>
  <w:p w14:paraId="22C64A8B" w14:textId="77777777" w:rsidR="00A545A8" w:rsidRPr="003249E6" w:rsidRDefault="00A545A8" w:rsidP="00BD6834">
    <w:pPr>
      <w:pStyle w:val="Rodap"/>
      <w:spacing w:before="0" w:after="0" w:line="240" w:lineRule="auto"/>
      <w:jc w:val="right"/>
      <w:rPr>
        <w:rFonts w:cs="Arial"/>
        <w:b/>
        <w:color w:val="262626"/>
        <w:sz w:val="16"/>
        <w:szCs w:val="16"/>
      </w:rPr>
    </w:pPr>
    <w:r w:rsidRPr="003249E6">
      <w:rPr>
        <w:rFonts w:cs="Arial"/>
        <w:b/>
        <w:color w:val="262626"/>
        <w:sz w:val="16"/>
        <w:szCs w:val="16"/>
      </w:rPr>
      <w:t>Secretari</w:t>
    </w:r>
    <w:r>
      <w:rPr>
        <w:rFonts w:cs="Arial"/>
        <w:b/>
        <w:color w:val="262626"/>
        <w:sz w:val="16"/>
        <w:szCs w:val="16"/>
      </w:rPr>
      <w:t>a Municipal de Obras</w:t>
    </w:r>
  </w:p>
  <w:p w14:paraId="2C26810D" w14:textId="77777777" w:rsidR="00A545A8" w:rsidRPr="003249E6" w:rsidRDefault="00A545A8" w:rsidP="00BD6834">
    <w:pPr>
      <w:pStyle w:val="Rodap"/>
      <w:spacing w:before="0" w:after="0" w:line="240" w:lineRule="auto"/>
      <w:jc w:val="right"/>
      <w:rPr>
        <w:rFonts w:cs="Arial"/>
        <w:color w:val="262626"/>
        <w:sz w:val="16"/>
        <w:szCs w:val="16"/>
      </w:rPr>
    </w:pPr>
    <w:r w:rsidRPr="003249E6">
      <w:rPr>
        <w:rFonts w:cs="Arial"/>
        <w:color w:val="262626"/>
        <w:sz w:val="16"/>
        <w:szCs w:val="16"/>
      </w:rPr>
      <w:t>Rua José Pereira Liberato, 18</w:t>
    </w:r>
    <w:r>
      <w:rPr>
        <w:rFonts w:cs="Arial"/>
        <w:color w:val="262626"/>
        <w:sz w:val="16"/>
        <w:szCs w:val="16"/>
      </w:rPr>
      <w:t>8</w:t>
    </w:r>
    <w:r w:rsidRPr="003249E6">
      <w:rPr>
        <w:rFonts w:cs="Arial"/>
        <w:color w:val="262626"/>
        <w:sz w:val="16"/>
        <w:szCs w:val="16"/>
      </w:rPr>
      <w:t>9 – Bairro São João</w:t>
    </w:r>
  </w:p>
  <w:p w14:paraId="5C319F4C" w14:textId="77777777" w:rsidR="00A545A8" w:rsidRPr="003249E6" w:rsidRDefault="00A545A8" w:rsidP="00BD6834">
    <w:pPr>
      <w:pStyle w:val="Rodap"/>
      <w:spacing w:before="0" w:after="0" w:line="240" w:lineRule="auto"/>
      <w:jc w:val="right"/>
      <w:rPr>
        <w:rFonts w:cs="Arial"/>
        <w:color w:val="262626"/>
        <w:sz w:val="16"/>
        <w:szCs w:val="16"/>
      </w:rPr>
    </w:pPr>
    <w:r w:rsidRPr="003249E6">
      <w:rPr>
        <w:rFonts w:cs="Arial"/>
        <w:color w:val="262626"/>
        <w:sz w:val="16"/>
        <w:szCs w:val="16"/>
      </w:rPr>
      <w:t>CEP 88.30</w:t>
    </w:r>
    <w:r>
      <w:rPr>
        <w:rFonts w:cs="Arial"/>
        <w:color w:val="262626"/>
        <w:sz w:val="16"/>
        <w:szCs w:val="16"/>
      </w:rPr>
      <w:t>4</w:t>
    </w:r>
    <w:r w:rsidRPr="003249E6">
      <w:rPr>
        <w:rFonts w:cs="Arial"/>
        <w:color w:val="262626"/>
        <w:sz w:val="16"/>
        <w:szCs w:val="16"/>
      </w:rPr>
      <w:t>-4</w:t>
    </w:r>
    <w:r>
      <w:rPr>
        <w:rFonts w:cs="Arial"/>
        <w:color w:val="262626"/>
        <w:sz w:val="16"/>
        <w:szCs w:val="16"/>
      </w:rPr>
      <w:t>00</w:t>
    </w:r>
    <w:r w:rsidRPr="003249E6">
      <w:rPr>
        <w:rFonts w:cs="Arial"/>
        <w:color w:val="262626"/>
        <w:sz w:val="16"/>
        <w:szCs w:val="16"/>
      </w:rPr>
      <w:t xml:space="preserve"> - Itajaí/SC</w:t>
    </w:r>
  </w:p>
  <w:p w14:paraId="76B8FCB3" w14:textId="77777777" w:rsidR="00A545A8" w:rsidRPr="003249E6" w:rsidRDefault="00A545A8" w:rsidP="00BD6834">
    <w:pPr>
      <w:pStyle w:val="Rodap"/>
      <w:spacing w:before="0" w:after="0" w:line="240" w:lineRule="auto"/>
      <w:jc w:val="right"/>
      <w:rPr>
        <w:rFonts w:cs="Arial"/>
        <w:color w:val="262626"/>
        <w:sz w:val="16"/>
        <w:szCs w:val="16"/>
      </w:rPr>
    </w:pPr>
    <w:r w:rsidRPr="003249E6">
      <w:rPr>
        <w:rFonts w:cs="Arial"/>
        <w:color w:val="262626"/>
        <w:sz w:val="16"/>
        <w:szCs w:val="16"/>
      </w:rPr>
      <w:t>Telefone</w:t>
    </w:r>
    <w:r>
      <w:rPr>
        <w:rFonts w:cs="Arial"/>
        <w:color w:val="262626"/>
        <w:sz w:val="16"/>
        <w:szCs w:val="16"/>
      </w:rPr>
      <w:t>/Fax</w:t>
    </w:r>
    <w:r w:rsidRPr="003249E6">
      <w:rPr>
        <w:rFonts w:cs="Arial"/>
        <w:color w:val="262626"/>
        <w:sz w:val="16"/>
        <w:szCs w:val="16"/>
      </w:rPr>
      <w:t>: (47) 3348-0303</w:t>
    </w:r>
  </w:p>
  <w:p w14:paraId="31C353EB" w14:textId="77777777" w:rsidR="00A545A8" w:rsidRDefault="00A545A8" w:rsidP="00D82585">
    <w:pPr>
      <w:pStyle w:val="Rodap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8FBA43" w14:textId="77777777" w:rsidR="001B0436" w:rsidRDefault="001B0436">
      <w:r>
        <w:separator/>
      </w:r>
    </w:p>
  </w:footnote>
  <w:footnote w:type="continuationSeparator" w:id="0">
    <w:p w14:paraId="35994BBC" w14:textId="77777777" w:rsidR="001B0436" w:rsidRDefault="001B04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C0DE26" w14:textId="4D91291A" w:rsidR="0014532C" w:rsidRPr="0014532C" w:rsidRDefault="0014532C" w:rsidP="0014532C">
    <w:pPr>
      <w:pStyle w:val="Cabealho"/>
      <w:ind w:firstLine="0"/>
      <w:jc w:val="right"/>
      <w:rPr>
        <w:rFonts w:asciiTheme="minorHAnsi" w:hAnsiTheme="minorHAnsi" w:cstheme="minorHAnsi"/>
        <w:bCs/>
        <w:color w:val="262626"/>
        <w:sz w:val="20"/>
      </w:rPr>
    </w:pPr>
    <w:r w:rsidRPr="0014532C">
      <w:rPr>
        <w:rFonts w:asciiTheme="minorHAnsi" w:hAnsiTheme="minorHAnsi" w:cstheme="minorHAnsi"/>
        <w:bCs/>
        <w:noProof/>
        <w:sz w:val="20"/>
      </w:rPr>
      <w:drawing>
        <wp:anchor distT="0" distB="0" distL="114300" distR="114300" simplePos="0" relativeHeight="251658240" behindDoc="0" locked="0" layoutInCell="1" allowOverlap="1" wp14:anchorId="5000FD05" wp14:editId="6C4D93A7">
          <wp:simplePos x="0" y="0"/>
          <wp:positionH relativeFrom="column">
            <wp:posOffset>177012</wp:posOffset>
          </wp:positionH>
          <wp:positionV relativeFrom="paragraph">
            <wp:posOffset>149632</wp:posOffset>
          </wp:positionV>
          <wp:extent cx="2114550" cy="581025"/>
          <wp:effectExtent l="0" t="0" r="0" b="9525"/>
          <wp:wrapNone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14550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14532C">
      <w:rPr>
        <w:rFonts w:asciiTheme="minorHAnsi" w:hAnsiTheme="minorHAnsi" w:cstheme="minorHAnsi"/>
        <w:bCs/>
        <w:color w:val="262626"/>
        <w:sz w:val="20"/>
      </w:rPr>
      <w:fldChar w:fldCharType="begin"/>
    </w:r>
    <w:r w:rsidRPr="0014532C">
      <w:rPr>
        <w:rFonts w:asciiTheme="minorHAnsi" w:hAnsiTheme="minorHAnsi" w:cstheme="minorHAnsi"/>
        <w:bCs/>
        <w:color w:val="262626"/>
        <w:sz w:val="20"/>
      </w:rPr>
      <w:instrText>PAGE   \* MERGEFORMAT</w:instrText>
    </w:r>
    <w:r w:rsidRPr="0014532C">
      <w:rPr>
        <w:rFonts w:asciiTheme="minorHAnsi" w:hAnsiTheme="minorHAnsi" w:cstheme="minorHAnsi"/>
        <w:bCs/>
        <w:color w:val="262626"/>
        <w:sz w:val="20"/>
      </w:rPr>
      <w:fldChar w:fldCharType="separate"/>
    </w:r>
    <w:r w:rsidRPr="0014532C">
      <w:rPr>
        <w:rFonts w:asciiTheme="minorHAnsi" w:hAnsiTheme="minorHAnsi" w:cstheme="minorHAnsi"/>
        <w:bCs/>
        <w:color w:val="262626"/>
        <w:sz w:val="20"/>
      </w:rPr>
      <w:t>1</w:t>
    </w:r>
    <w:r w:rsidRPr="0014532C">
      <w:rPr>
        <w:rFonts w:asciiTheme="minorHAnsi" w:hAnsiTheme="minorHAnsi" w:cstheme="minorHAnsi"/>
        <w:bCs/>
        <w:color w:val="262626"/>
        <w:sz w:val="20"/>
      </w:rPr>
      <w:fldChar w:fldCharType="end"/>
    </w:r>
  </w:p>
  <w:p w14:paraId="1EEC4C33" w14:textId="77777777" w:rsidR="0014532C" w:rsidRDefault="0014532C" w:rsidP="00BD6834">
    <w:pPr>
      <w:pStyle w:val="Cabealho"/>
      <w:ind w:firstLine="0"/>
      <w:jc w:val="left"/>
      <w:rPr>
        <w:rFonts w:cs="Arial"/>
        <w:b/>
        <w:color w:val="262626"/>
      </w:rPr>
    </w:pPr>
  </w:p>
  <w:p w14:paraId="6B267BE7" w14:textId="2955B9BB" w:rsidR="00A545A8" w:rsidRDefault="00D1439D" w:rsidP="00BD6834">
    <w:pPr>
      <w:pStyle w:val="Cabealho"/>
      <w:ind w:firstLine="0"/>
      <w:jc w:val="left"/>
    </w:pPr>
    <w:r>
      <w:rPr>
        <w:rFonts w:cs="Arial"/>
        <w:b/>
        <w:color w:val="262626"/>
      </w:rPr>
      <w:pict w14:anchorId="4101E123">
        <v:rect id="_x0000_i1028" style="width:0;height:1.5pt" o:hralign="center" o:hrstd="t" o:hr="t" fillcolor="#aca899" stroked="f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w14:anchorId="493589C7" id="_x0000_i1026" style="width:0;height:1.5pt" o:hralign="center" o:bullet="t" o:hrstd="t" o:hr="t" fillcolor="#aca899" stroked="f"/>
    </w:pict>
  </w:numPicBullet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3CE12FC"/>
    <w:multiLevelType w:val="hybridMultilevel"/>
    <w:tmpl w:val="9044EEEA"/>
    <w:lvl w:ilvl="0" w:tplc="3E802282">
      <w:start w:val="1"/>
      <w:numFmt w:val="lowerLetter"/>
      <w:lvlText w:val="%1)"/>
      <w:lvlJc w:val="left"/>
      <w:pPr>
        <w:ind w:left="936" w:hanging="360"/>
      </w:pPr>
      <w:rPr>
        <w:rFonts w:ascii="Arial" w:eastAsia="Times New Roman" w:hAnsi="Arial" w:cs="Times New Roman"/>
      </w:rPr>
    </w:lvl>
    <w:lvl w:ilvl="1" w:tplc="04160019" w:tentative="1">
      <w:start w:val="1"/>
      <w:numFmt w:val="lowerLetter"/>
      <w:lvlText w:val="%2."/>
      <w:lvlJc w:val="left"/>
      <w:pPr>
        <w:ind w:left="1656" w:hanging="360"/>
      </w:pPr>
    </w:lvl>
    <w:lvl w:ilvl="2" w:tplc="0416001B" w:tentative="1">
      <w:start w:val="1"/>
      <w:numFmt w:val="lowerRoman"/>
      <w:lvlText w:val="%3."/>
      <w:lvlJc w:val="right"/>
      <w:pPr>
        <w:ind w:left="2376" w:hanging="180"/>
      </w:pPr>
    </w:lvl>
    <w:lvl w:ilvl="3" w:tplc="0416000F" w:tentative="1">
      <w:start w:val="1"/>
      <w:numFmt w:val="decimal"/>
      <w:lvlText w:val="%4."/>
      <w:lvlJc w:val="left"/>
      <w:pPr>
        <w:ind w:left="3096" w:hanging="360"/>
      </w:pPr>
    </w:lvl>
    <w:lvl w:ilvl="4" w:tplc="04160019" w:tentative="1">
      <w:start w:val="1"/>
      <w:numFmt w:val="lowerLetter"/>
      <w:lvlText w:val="%5."/>
      <w:lvlJc w:val="left"/>
      <w:pPr>
        <w:ind w:left="3816" w:hanging="360"/>
      </w:pPr>
    </w:lvl>
    <w:lvl w:ilvl="5" w:tplc="0416001B" w:tentative="1">
      <w:start w:val="1"/>
      <w:numFmt w:val="lowerRoman"/>
      <w:lvlText w:val="%6."/>
      <w:lvlJc w:val="right"/>
      <w:pPr>
        <w:ind w:left="4536" w:hanging="180"/>
      </w:pPr>
    </w:lvl>
    <w:lvl w:ilvl="6" w:tplc="0416000F" w:tentative="1">
      <w:start w:val="1"/>
      <w:numFmt w:val="decimal"/>
      <w:lvlText w:val="%7."/>
      <w:lvlJc w:val="left"/>
      <w:pPr>
        <w:ind w:left="5256" w:hanging="360"/>
      </w:pPr>
    </w:lvl>
    <w:lvl w:ilvl="7" w:tplc="04160019" w:tentative="1">
      <w:start w:val="1"/>
      <w:numFmt w:val="lowerLetter"/>
      <w:lvlText w:val="%8."/>
      <w:lvlJc w:val="left"/>
      <w:pPr>
        <w:ind w:left="5976" w:hanging="360"/>
      </w:pPr>
    </w:lvl>
    <w:lvl w:ilvl="8" w:tplc="0416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2" w15:restartNumberingAfterBreak="0">
    <w:nsid w:val="04043485"/>
    <w:multiLevelType w:val="hybridMultilevel"/>
    <w:tmpl w:val="385A420E"/>
    <w:lvl w:ilvl="0" w:tplc="921CE5A4">
      <w:start w:val="1"/>
      <w:numFmt w:val="bullet"/>
      <w:lvlText w:val=""/>
      <w:lvlJc w:val="left"/>
      <w:pPr>
        <w:tabs>
          <w:tab w:val="num" w:pos="1068"/>
        </w:tabs>
        <w:ind w:left="708" w:firstLine="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40A13A3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51100C2"/>
    <w:multiLevelType w:val="multilevel"/>
    <w:tmpl w:val="FFF87B8A"/>
    <w:lvl w:ilvl="0">
      <w:start w:val="1"/>
      <w:numFmt w:val="bullet"/>
      <w:lvlText w:val=""/>
      <w:lvlJc w:val="left"/>
      <w:pPr>
        <w:tabs>
          <w:tab w:val="num" w:pos="1069"/>
        </w:tabs>
        <w:ind w:left="0" w:firstLine="709"/>
      </w:pPr>
      <w:rPr>
        <w:rFonts w:ascii="Wingdings" w:hAnsi="Wingdings" w:hint="default"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709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49"/>
        </w:tabs>
        <w:ind w:left="1933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437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29"/>
        </w:tabs>
        <w:ind w:left="2941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49"/>
        </w:tabs>
        <w:ind w:left="344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69"/>
        </w:tabs>
        <w:ind w:left="394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29"/>
        </w:tabs>
        <w:ind w:left="445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749"/>
        </w:tabs>
        <w:ind w:left="5029" w:hanging="1440"/>
      </w:pPr>
      <w:rPr>
        <w:rFonts w:hint="default"/>
      </w:rPr>
    </w:lvl>
  </w:abstractNum>
  <w:abstractNum w:abstractNumId="5" w15:restartNumberingAfterBreak="0">
    <w:nsid w:val="0C1A03AE"/>
    <w:multiLevelType w:val="multilevel"/>
    <w:tmpl w:val="7A9A0D5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Restart w:val="1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0CCA5698"/>
    <w:multiLevelType w:val="hybridMultilevel"/>
    <w:tmpl w:val="9C4693F8"/>
    <w:lvl w:ilvl="0" w:tplc="921CE5A4">
      <w:start w:val="1"/>
      <w:numFmt w:val="bullet"/>
      <w:lvlText w:val=""/>
      <w:lvlJc w:val="left"/>
      <w:pPr>
        <w:tabs>
          <w:tab w:val="num" w:pos="1068"/>
        </w:tabs>
        <w:ind w:left="708" w:firstLine="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0DBD48EC"/>
    <w:multiLevelType w:val="hybridMultilevel"/>
    <w:tmpl w:val="B86C9742"/>
    <w:lvl w:ilvl="0" w:tplc="706C3DA6">
      <w:start w:val="1"/>
      <w:numFmt w:val="bullet"/>
      <w:lvlText w:val=""/>
      <w:lvlJc w:val="left"/>
      <w:pPr>
        <w:tabs>
          <w:tab w:val="num" w:pos="0"/>
        </w:tabs>
        <w:ind w:left="0" w:firstLine="180"/>
      </w:pPr>
      <w:rPr>
        <w:rFonts w:ascii="Wingdings" w:hAnsi="Wingdings" w:hint="default"/>
      </w:rPr>
    </w:lvl>
    <w:lvl w:ilvl="1" w:tplc="BFA8135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DB782BE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7EAAB5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602043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3B2EA7F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BA6B9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2E290A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14EC00B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1947CD"/>
    <w:multiLevelType w:val="hybridMultilevel"/>
    <w:tmpl w:val="7820DAE2"/>
    <w:lvl w:ilvl="0" w:tplc="921CE5A4">
      <w:start w:val="1"/>
      <w:numFmt w:val="bullet"/>
      <w:lvlText w:val=""/>
      <w:lvlJc w:val="left"/>
      <w:pPr>
        <w:tabs>
          <w:tab w:val="num" w:pos="1068"/>
        </w:tabs>
        <w:ind w:left="708" w:firstLine="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116B589E"/>
    <w:multiLevelType w:val="hybridMultilevel"/>
    <w:tmpl w:val="24F427B4"/>
    <w:lvl w:ilvl="0" w:tplc="246A3E8E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125570CB"/>
    <w:multiLevelType w:val="hybridMultilevel"/>
    <w:tmpl w:val="C03648D8"/>
    <w:lvl w:ilvl="0" w:tplc="CCD4743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16241C46"/>
    <w:multiLevelType w:val="hybridMultilevel"/>
    <w:tmpl w:val="15A81306"/>
    <w:lvl w:ilvl="0" w:tplc="622E08B6">
      <w:start w:val="1"/>
      <w:numFmt w:val="bullet"/>
      <w:lvlText w:val=""/>
      <w:lvlJc w:val="left"/>
      <w:pPr>
        <w:tabs>
          <w:tab w:val="num" w:pos="540"/>
        </w:tabs>
        <w:ind w:left="180" w:firstLine="0"/>
      </w:pPr>
      <w:rPr>
        <w:rFonts w:ascii="Wingdings" w:hAnsi="Wingdings" w:hint="default"/>
      </w:rPr>
    </w:lvl>
    <w:lvl w:ilvl="1" w:tplc="BFA8135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DB782BE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7EAAB5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602043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3B2EA7F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BA6B9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2E290A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14EC00B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8372196"/>
    <w:multiLevelType w:val="multilevel"/>
    <w:tmpl w:val="950C5F5A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Restart w:val="1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1DBE366C"/>
    <w:multiLevelType w:val="hybridMultilevel"/>
    <w:tmpl w:val="1458BBAE"/>
    <w:lvl w:ilvl="0" w:tplc="FFFFFFFF">
      <w:start w:val="1"/>
      <w:numFmt w:val="bullet"/>
      <w:lvlText w:val=""/>
      <w:lvlJc w:val="left"/>
      <w:pPr>
        <w:tabs>
          <w:tab w:val="num" w:pos="1069"/>
        </w:tabs>
        <w:ind w:left="0" w:firstLine="709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95F1E"/>
    <w:multiLevelType w:val="multilevel"/>
    <w:tmpl w:val="B9D25DDA"/>
    <w:lvl w:ilvl="0">
      <w:start w:val="10"/>
      <w:numFmt w:val="decimal"/>
      <w:lvlText w:val="%1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5" w15:restartNumberingAfterBreak="0">
    <w:nsid w:val="240453C9"/>
    <w:multiLevelType w:val="singleLevel"/>
    <w:tmpl w:val="FFFFFFFF"/>
    <w:lvl w:ilvl="0">
      <w:numFmt w:val="decimal"/>
      <w:lvlText w:val="*"/>
      <w:lvlJc w:val="left"/>
    </w:lvl>
  </w:abstractNum>
  <w:abstractNum w:abstractNumId="16" w15:restartNumberingAfterBreak="0">
    <w:nsid w:val="261073FE"/>
    <w:multiLevelType w:val="multilevel"/>
    <w:tmpl w:val="467C72E4"/>
    <w:lvl w:ilvl="0">
      <w:start w:val="4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/>
      </w:rPr>
    </w:lvl>
  </w:abstractNum>
  <w:abstractNum w:abstractNumId="17" w15:restartNumberingAfterBreak="0">
    <w:nsid w:val="26C92D97"/>
    <w:multiLevelType w:val="hybridMultilevel"/>
    <w:tmpl w:val="08F4E732"/>
    <w:lvl w:ilvl="0" w:tplc="75F47822">
      <w:start w:val="1"/>
      <w:numFmt w:val="bullet"/>
      <w:lvlText w:val=""/>
      <w:lvlJc w:val="left"/>
      <w:pPr>
        <w:tabs>
          <w:tab w:val="num" w:pos="1069"/>
        </w:tabs>
        <w:ind w:left="709" w:firstLine="0"/>
      </w:pPr>
      <w:rPr>
        <w:rFonts w:ascii="Wingdings" w:hAnsi="Wingdings" w:hint="default"/>
      </w:rPr>
    </w:lvl>
    <w:lvl w:ilvl="1" w:tplc="F690966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4837A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F3209B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A0EE64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D2A5AE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7981E2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09AB1D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883C05A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EDE47F9"/>
    <w:multiLevelType w:val="hybridMultilevel"/>
    <w:tmpl w:val="CBA02C96"/>
    <w:lvl w:ilvl="0" w:tplc="921CE5A4">
      <w:start w:val="1"/>
      <w:numFmt w:val="bullet"/>
      <w:lvlText w:val=""/>
      <w:lvlJc w:val="left"/>
      <w:pPr>
        <w:tabs>
          <w:tab w:val="num" w:pos="1068"/>
        </w:tabs>
        <w:ind w:left="708" w:firstLine="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3E5D3202"/>
    <w:multiLevelType w:val="singleLevel"/>
    <w:tmpl w:val="FFFFFFFF"/>
    <w:lvl w:ilvl="0">
      <w:numFmt w:val="decimal"/>
      <w:lvlText w:val="*"/>
      <w:lvlJc w:val="left"/>
    </w:lvl>
  </w:abstractNum>
  <w:abstractNum w:abstractNumId="20" w15:restartNumberingAfterBreak="0">
    <w:nsid w:val="3FE56F46"/>
    <w:multiLevelType w:val="hybridMultilevel"/>
    <w:tmpl w:val="2BB67434"/>
    <w:lvl w:ilvl="0" w:tplc="7F9CFDAA">
      <w:start w:val="1"/>
      <w:numFmt w:val="lowerLetter"/>
      <w:lvlText w:val="%1)"/>
      <w:lvlJc w:val="left"/>
      <w:pPr>
        <w:ind w:left="93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56" w:hanging="360"/>
      </w:pPr>
    </w:lvl>
    <w:lvl w:ilvl="2" w:tplc="0416001B" w:tentative="1">
      <w:start w:val="1"/>
      <w:numFmt w:val="lowerRoman"/>
      <w:lvlText w:val="%3."/>
      <w:lvlJc w:val="right"/>
      <w:pPr>
        <w:ind w:left="2376" w:hanging="180"/>
      </w:pPr>
    </w:lvl>
    <w:lvl w:ilvl="3" w:tplc="0416000F" w:tentative="1">
      <w:start w:val="1"/>
      <w:numFmt w:val="decimal"/>
      <w:lvlText w:val="%4."/>
      <w:lvlJc w:val="left"/>
      <w:pPr>
        <w:ind w:left="3096" w:hanging="360"/>
      </w:pPr>
    </w:lvl>
    <w:lvl w:ilvl="4" w:tplc="04160019" w:tentative="1">
      <w:start w:val="1"/>
      <w:numFmt w:val="lowerLetter"/>
      <w:lvlText w:val="%5."/>
      <w:lvlJc w:val="left"/>
      <w:pPr>
        <w:ind w:left="3816" w:hanging="360"/>
      </w:pPr>
    </w:lvl>
    <w:lvl w:ilvl="5" w:tplc="0416001B" w:tentative="1">
      <w:start w:val="1"/>
      <w:numFmt w:val="lowerRoman"/>
      <w:lvlText w:val="%6."/>
      <w:lvlJc w:val="right"/>
      <w:pPr>
        <w:ind w:left="4536" w:hanging="180"/>
      </w:pPr>
    </w:lvl>
    <w:lvl w:ilvl="6" w:tplc="0416000F" w:tentative="1">
      <w:start w:val="1"/>
      <w:numFmt w:val="decimal"/>
      <w:lvlText w:val="%7."/>
      <w:lvlJc w:val="left"/>
      <w:pPr>
        <w:ind w:left="5256" w:hanging="360"/>
      </w:pPr>
    </w:lvl>
    <w:lvl w:ilvl="7" w:tplc="04160019" w:tentative="1">
      <w:start w:val="1"/>
      <w:numFmt w:val="lowerLetter"/>
      <w:lvlText w:val="%8."/>
      <w:lvlJc w:val="left"/>
      <w:pPr>
        <w:ind w:left="5976" w:hanging="360"/>
      </w:pPr>
    </w:lvl>
    <w:lvl w:ilvl="8" w:tplc="0416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21" w15:restartNumberingAfterBreak="0">
    <w:nsid w:val="4195271E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4EDE6018"/>
    <w:multiLevelType w:val="hybridMultilevel"/>
    <w:tmpl w:val="3F9E197E"/>
    <w:lvl w:ilvl="0" w:tplc="622E08B6">
      <w:start w:val="1"/>
      <w:numFmt w:val="bullet"/>
      <w:lvlText w:val=""/>
      <w:lvlJc w:val="left"/>
      <w:pPr>
        <w:tabs>
          <w:tab w:val="num" w:pos="1069"/>
        </w:tabs>
        <w:ind w:left="709" w:firstLine="0"/>
      </w:pPr>
      <w:rPr>
        <w:rFonts w:ascii="Wingdings" w:hAnsi="Wingdings" w:hint="default"/>
      </w:rPr>
    </w:lvl>
    <w:lvl w:ilvl="1" w:tplc="A4C4644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8ABE389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45A37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B10E88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D5A60F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0BC2AA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4AA8D8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A1A01C6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7C1A3F"/>
    <w:multiLevelType w:val="hybridMultilevel"/>
    <w:tmpl w:val="1E46C87C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4" w15:restartNumberingAfterBreak="0">
    <w:nsid w:val="51E91DA6"/>
    <w:multiLevelType w:val="hybridMultilevel"/>
    <w:tmpl w:val="51B882E4"/>
    <w:lvl w:ilvl="0" w:tplc="0416000D">
      <w:start w:val="1"/>
      <w:numFmt w:val="bullet"/>
      <w:lvlText w:val=""/>
      <w:lvlJc w:val="left"/>
      <w:pPr>
        <w:tabs>
          <w:tab w:val="num" w:pos="1428"/>
        </w:tabs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5" w15:restartNumberingAfterBreak="0">
    <w:nsid w:val="543F2FBB"/>
    <w:multiLevelType w:val="hybridMultilevel"/>
    <w:tmpl w:val="C99C11F4"/>
    <w:lvl w:ilvl="0" w:tplc="04160001">
      <w:start w:val="1"/>
      <w:numFmt w:val="bullet"/>
      <w:lvlText w:val=""/>
      <w:lvlJc w:val="left"/>
      <w:pPr>
        <w:ind w:left="17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26" w15:restartNumberingAfterBreak="0">
    <w:nsid w:val="57465769"/>
    <w:multiLevelType w:val="multilevel"/>
    <w:tmpl w:val="EF541812"/>
    <w:lvl w:ilvl="0">
      <w:start w:val="1"/>
      <w:numFmt w:val="decimal"/>
      <w:pStyle w:val="Sumrio1"/>
      <w:lvlText w:val="%1."/>
      <w:lvlJc w:val="left"/>
      <w:pPr>
        <w:tabs>
          <w:tab w:val="num" w:pos="960"/>
        </w:tabs>
        <w:ind w:left="960" w:hanging="60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256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27" w15:restartNumberingAfterBreak="0">
    <w:nsid w:val="5B5E0032"/>
    <w:multiLevelType w:val="hybridMultilevel"/>
    <w:tmpl w:val="6A9EA5EE"/>
    <w:lvl w:ilvl="0" w:tplc="13309994">
      <w:start w:val="1"/>
      <w:numFmt w:val="bullet"/>
      <w:lvlText w:val=""/>
      <w:legacy w:legacy="1" w:legacySpace="0" w:legacyIndent="283"/>
      <w:lvlJc w:val="left"/>
      <w:pPr>
        <w:ind w:left="566" w:hanging="283"/>
      </w:pPr>
      <w:rPr>
        <w:rFonts w:ascii="Symbol" w:hAnsi="Symbol" w:hint="default"/>
        <w:sz w:val="24"/>
        <w:szCs w:val="24"/>
      </w:rPr>
    </w:lvl>
    <w:lvl w:ilvl="1" w:tplc="0416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8" w15:restartNumberingAfterBreak="0">
    <w:nsid w:val="635324FB"/>
    <w:multiLevelType w:val="singleLevel"/>
    <w:tmpl w:val="0416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9" w15:restartNumberingAfterBreak="0">
    <w:nsid w:val="66C27636"/>
    <w:multiLevelType w:val="hybridMultilevel"/>
    <w:tmpl w:val="8B12B2F2"/>
    <w:lvl w:ilvl="0" w:tplc="921CE5A4">
      <w:start w:val="1"/>
      <w:numFmt w:val="bullet"/>
      <w:lvlText w:val=""/>
      <w:lvlJc w:val="left"/>
      <w:pPr>
        <w:tabs>
          <w:tab w:val="num" w:pos="1068"/>
        </w:tabs>
        <w:ind w:left="708" w:firstLine="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0" w15:restartNumberingAfterBreak="0">
    <w:nsid w:val="6A017A96"/>
    <w:multiLevelType w:val="hybridMultilevel"/>
    <w:tmpl w:val="9976CA34"/>
    <w:lvl w:ilvl="0" w:tplc="D04EDAB0">
      <w:start w:val="3"/>
      <w:numFmt w:val="decimal"/>
      <w:lvlText w:val="%1"/>
      <w:lvlJc w:val="left"/>
      <w:pPr>
        <w:ind w:left="2278" w:hanging="576"/>
      </w:pPr>
      <w:rPr>
        <w:rFonts w:hint="default"/>
        <w:lang w:val="pt-PT" w:eastAsia="en-US" w:bidi="ar-SA"/>
      </w:rPr>
    </w:lvl>
    <w:lvl w:ilvl="1" w:tplc="39AAAE7E">
      <w:numFmt w:val="none"/>
      <w:lvlText w:val=""/>
      <w:lvlJc w:val="left"/>
      <w:pPr>
        <w:tabs>
          <w:tab w:val="num" w:pos="360"/>
        </w:tabs>
      </w:pPr>
    </w:lvl>
    <w:lvl w:ilvl="2" w:tplc="A0CAD462">
      <w:numFmt w:val="none"/>
      <w:lvlText w:val=""/>
      <w:lvlJc w:val="left"/>
      <w:pPr>
        <w:tabs>
          <w:tab w:val="num" w:pos="360"/>
        </w:tabs>
      </w:pPr>
    </w:lvl>
    <w:lvl w:ilvl="3" w:tplc="5A70F60C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EBE09BB4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DBB094CE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0EAC5ABE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B508A17E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E07464D0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31" w15:restartNumberingAfterBreak="0">
    <w:nsid w:val="6D4D76C7"/>
    <w:multiLevelType w:val="hybridMultilevel"/>
    <w:tmpl w:val="17D00744"/>
    <w:lvl w:ilvl="0" w:tplc="921CE5A4">
      <w:start w:val="1"/>
      <w:numFmt w:val="bullet"/>
      <w:lvlText w:val=""/>
      <w:lvlJc w:val="left"/>
      <w:pPr>
        <w:tabs>
          <w:tab w:val="num" w:pos="1068"/>
        </w:tabs>
        <w:ind w:left="708" w:firstLine="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2" w15:restartNumberingAfterBreak="0">
    <w:nsid w:val="6EE5162F"/>
    <w:multiLevelType w:val="hybridMultilevel"/>
    <w:tmpl w:val="6AAE1352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0C62DF6"/>
    <w:multiLevelType w:val="hybridMultilevel"/>
    <w:tmpl w:val="D7F2FF5A"/>
    <w:lvl w:ilvl="0" w:tplc="16ECC4C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71587C28"/>
    <w:multiLevelType w:val="multilevel"/>
    <w:tmpl w:val="60B4314E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Restart w:val="1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5" w15:restartNumberingAfterBreak="0">
    <w:nsid w:val="7A7064D5"/>
    <w:multiLevelType w:val="singleLevel"/>
    <w:tmpl w:val="0416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36" w15:restartNumberingAfterBreak="0">
    <w:nsid w:val="7AF43E7A"/>
    <w:multiLevelType w:val="hybridMultilevel"/>
    <w:tmpl w:val="07E41E8E"/>
    <w:lvl w:ilvl="0" w:tplc="0416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953170316">
    <w:abstractNumId w:val="17"/>
  </w:num>
  <w:num w:numId="2" w16cid:durableId="2073194636">
    <w:abstractNumId w:val="22"/>
  </w:num>
  <w:num w:numId="3" w16cid:durableId="1825513950">
    <w:abstractNumId w:val="11"/>
  </w:num>
  <w:num w:numId="4" w16cid:durableId="63918274">
    <w:abstractNumId w:val="24"/>
  </w:num>
  <w:num w:numId="5" w16cid:durableId="1547136901">
    <w:abstractNumId w:val="8"/>
  </w:num>
  <w:num w:numId="6" w16cid:durableId="66344962">
    <w:abstractNumId w:val="4"/>
  </w:num>
  <w:num w:numId="7" w16cid:durableId="49885178">
    <w:abstractNumId w:val="13"/>
  </w:num>
  <w:num w:numId="8" w16cid:durableId="971904819">
    <w:abstractNumId w:val="7"/>
  </w:num>
  <w:num w:numId="9" w16cid:durableId="1054818709">
    <w:abstractNumId w:val="6"/>
  </w:num>
  <w:num w:numId="10" w16cid:durableId="997490517">
    <w:abstractNumId w:val="2"/>
  </w:num>
  <w:num w:numId="11" w16cid:durableId="1045177470">
    <w:abstractNumId w:val="18"/>
  </w:num>
  <w:num w:numId="12" w16cid:durableId="549807959">
    <w:abstractNumId w:val="29"/>
  </w:num>
  <w:num w:numId="13" w16cid:durableId="1056004407">
    <w:abstractNumId w:val="31"/>
  </w:num>
  <w:num w:numId="14" w16cid:durableId="1330324639">
    <w:abstractNumId w:val="26"/>
  </w:num>
  <w:num w:numId="15" w16cid:durableId="689645850">
    <w:abstractNumId w:val="10"/>
  </w:num>
  <w:num w:numId="16" w16cid:durableId="2018189042">
    <w:abstractNumId w:val="33"/>
  </w:num>
  <w:num w:numId="17" w16cid:durableId="1735930014">
    <w:abstractNumId w:val="9"/>
  </w:num>
  <w:num w:numId="18" w16cid:durableId="1772584341">
    <w:abstractNumId w:val="14"/>
  </w:num>
  <w:num w:numId="19" w16cid:durableId="462891914">
    <w:abstractNumId w:val="35"/>
  </w:num>
  <w:num w:numId="20" w16cid:durableId="14767156">
    <w:abstractNumId w:val="28"/>
  </w:num>
  <w:num w:numId="21" w16cid:durableId="229580460">
    <w:abstractNumId w:val="3"/>
  </w:num>
  <w:num w:numId="22" w16cid:durableId="1784768153">
    <w:abstractNumId w:val="21"/>
  </w:num>
  <w:num w:numId="23" w16cid:durableId="921137863">
    <w:abstractNumId w:val="35"/>
  </w:num>
  <w:num w:numId="24" w16cid:durableId="38896386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993" w:hanging="283"/>
        </w:pPr>
        <w:rPr>
          <w:rFonts w:ascii="Symbol" w:hAnsi="Symbol" w:hint="default"/>
        </w:rPr>
      </w:lvl>
    </w:lvlOverride>
  </w:num>
  <w:num w:numId="25" w16cid:durableId="1208032172">
    <w:abstractNumId w:val="15"/>
  </w:num>
  <w:num w:numId="26" w16cid:durableId="1142887422">
    <w:abstractNumId w:val="19"/>
  </w:num>
  <w:num w:numId="27" w16cid:durableId="579021879">
    <w:abstractNumId w:val="27"/>
  </w:num>
  <w:num w:numId="28" w16cid:durableId="78790013">
    <w:abstractNumId w:val="26"/>
    <w:lvlOverride w:ilvl="0">
      <w:startOverride w:val="5"/>
    </w:lvlOverride>
    <w:lvlOverride w:ilvl="1">
      <w:startOverride w:val="2"/>
    </w:lvlOverride>
  </w:num>
  <w:num w:numId="29" w16cid:durableId="514268934">
    <w:abstractNumId w:val="36"/>
  </w:num>
  <w:num w:numId="30" w16cid:durableId="1863352290">
    <w:abstractNumId w:val="30"/>
  </w:num>
  <w:num w:numId="31" w16cid:durableId="1417439077">
    <w:abstractNumId w:val="5"/>
  </w:num>
  <w:num w:numId="32" w16cid:durableId="1794712005">
    <w:abstractNumId w:val="34"/>
  </w:num>
  <w:num w:numId="33" w16cid:durableId="1227911325">
    <w:abstractNumId w:val="0"/>
    <w:lvlOverride w:ilvl="0">
      <w:lvl w:ilvl="0">
        <w:start w:val="1"/>
        <w:numFmt w:val="bullet"/>
        <w:lvlText w:val=""/>
        <w:legacy w:legacy="1" w:legacySpace="0" w:legacyIndent="283"/>
        <w:lvlJc w:val="left"/>
        <w:pPr>
          <w:ind w:left="988" w:hanging="283"/>
        </w:pPr>
        <w:rPr>
          <w:rFonts w:ascii="Symbol" w:hAnsi="Symbol" w:hint="default"/>
          <w:b w:val="0"/>
          <w:i w:val="0"/>
          <w:sz w:val="22"/>
          <w:u w:val="none"/>
        </w:rPr>
      </w:lvl>
    </w:lvlOverride>
  </w:num>
  <w:num w:numId="34" w16cid:durableId="8871046">
    <w:abstractNumId w:val="32"/>
  </w:num>
  <w:num w:numId="35" w16cid:durableId="1408305568">
    <w:abstractNumId w:val="20"/>
  </w:num>
  <w:num w:numId="36" w16cid:durableId="1718357787">
    <w:abstractNumId w:val="1"/>
  </w:num>
  <w:num w:numId="37" w16cid:durableId="2019850263">
    <w:abstractNumId w:val="25"/>
  </w:num>
  <w:num w:numId="38" w16cid:durableId="277218762">
    <w:abstractNumId w:val="16"/>
  </w:num>
  <w:num w:numId="39" w16cid:durableId="415247264">
    <w:abstractNumId w:val="23"/>
  </w:num>
  <w:num w:numId="40" w16cid:durableId="954482872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9219">
      <o:colormru v:ext="edit" colors="#f9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25DD"/>
    <w:rsid w:val="00000451"/>
    <w:rsid w:val="00000E30"/>
    <w:rsid w:val="00000F25"/>
    <w:rsid w:val="0000231A"/>
    <w:rsid w:val="0000273E"/>
    <w:rsid w:val="00004244"/>
    <w:rsid w:val="000047DD"/>
    <w:rsid w:val="00005AA3"/>
    <w:rsid w:val="00007AC8"/>
    <w:rsid w:val="00010571"/>
    <w:rsid w:val="00010D3F"/>
    <w:rsid w:val="00012B85"/>
    <w:rsid w:val="000142E8"/>
    <w:rsid w:val="00015724"/>
    <w:rsid w:val="00017254"/>
    <w:rsid w:val="000176F0"/>
    <w:rsid w:val="00017E3A"/>
    <w:rsid w:val="000225B8"/>
    <w:rsid w:val="00024DE4"/>
    <w:rsid w:val="00024EEE"/>
    <w:rsid w:val="00024FA9"/>
    <w:rsid w:val="00025B42"/>
    <w:rsid w:val="00032C8B"/>
    <w:rsid w:val="0003606B"/>
    <w:rsid w:val="00041952"/>
    <w:rsid w:val="00041F8C"/>
    <w:rsid w:val="00042AA7"/>
    <w:rsid w:val="0004386B"/>
    <w:rsid w:val="0004561A"/>
    <w:rsid w:val="00050AEC"/>
    <w:rsid w:val="00052001"/>
    <w:rsid w:val="00054746"/>
    <w:rsid w:val="00055FFE"/>
    <w:rsid w:val="00056A80"/>
    <w:rsid w:val="00063CBB"/>
    <w:rsid w:val="00064410"/>
    <w:rsid w:val="000678B3"/>
    <w:rsid w:val="00071A81"/>
    <w:rsid w:val="000726F2"/>
    <w:rsid w:val="00073C23"/>
    <w:rsid w:val="00075525"/>
    <w:rsid w:val="00080C8B"/>
    <w:rsid w:val="000814BB"/>
    <w:rsid w:val="00081B08"/>
    <w:rsid w:val="00082C9B"/>
    <w:rsid w:val="000839A5"/>
    <w:rsid w:val="00084AB1"/>
    <w:rsid w:val="00084B44"/>
    <w:rsid w:val="00092CAF"/>
    <w:rsid w:val="00096BA6"/>
    <w:rsid w:val="00097636"/>
    <w:rsid w:val="00097D53"/>
    <w:rsid w:val="000A2BEB"/>
    <w:rsid w:val="000A7E13"/>
    <w:rsid w:val="000B1DA7"/>
    <w:rsid w:val="000B2B15"/>
    <w:rsid w:val="000C0A46"/>
    <w:rsid w:val="000D0C38"/>
    <w:rsid w:val="000D21DF"/>
    <w:rsid w:val="000D2F75"/>
    <w:rsid w:val="000D6522"/>
    <w:rsid w:val="000D6B00"/>
    <w:rsid w:val="000D74AA"/>
    <w:rsid w:val="000D75F9"/>
    <w:rsid w:val="000E09F5"/>
    <w:rsid w:val="000E0B3A"/>
    <w:rsid w:val="000E3DA1"/>
    <w:rsid w:val="000E70A7"/>
    <w:rsid w:val="000E7FA3"/>
    <w:rsid w:val="000F1A50"/>
    <w:rsid w:val="000F2E57"/>
    <w:rsid w:val="000F375B"/>
    <w:rsid w:val="000F3F53"/>
    <w:rsid w:val="000F48F8"/>
    <w:rsid w:val="000F4D94"/>
    <w:rsid w:val="001025AD"/>
    <w:rsid w:val="00103337"/>
    <w:rsid w:val="0010660D"/>
    <w:rsid w:val="001069FE"/>
    <w:rsid w:val="001112DC"/>
    <w:rsid w:val="0011573A"/>
    <w:rsid w:val="00117431"/>
    <w:rsid w:val="001177A8"/>
    <w:rsid w:val="00122FFF"/>
    <w:rsid w:val="00123150"/>
    <w:rsid w:val="00123D65"/>
    <w:rsid w:val="00124406"/>
    <w:rsid w:val="001279CB"/>
    <w:rsid w:val="00130150"/>
    <w:rsid w:val="0013069A"/>
    <w:rsid w:val="001315C5"/>
    <w:rsid w:val="00132EF1"/>
    <w:rsid w:val="0013424B"/>
    <w:rsid w:val="001351FA"/>
    <w:rsid w:val="001375CD"/>
    <w:rsid w:val="00140ED0"/>
    <w:rsid w:val="0014150F"/>
    <w:rsid w:val="00142EA3"/>
    <w:rsid w:val="001440CA"/>
    <w:rsid w:val="0014532C"/>
    <w:rsid w:val="001459E3"/>
    <w:rsid w:val="001479EC"/>
    <w:rsid w:val="00153321"/>
    <w:rsid w:val="0015398A"/>
    <w:rsid w:val="001540DB"/>
    <w:rsid w:val="0015755E"/>
    <w:rsid w:val="00160677"/>
    <w:rsid w:val="00160A87"/>
    <w:rsid w:val="00161817"/>
    <w:rsid w:val="0016187E"/>
    <w:rsid w:val="00162579"/>
    <w:rsid w:val="00164531"/>
    <w:rsid w:val="00164E18"/>
    <w:rsid w:val="00164F70"/>
    <w:rsid w:val="001671E8"/>
    <w:rsid w:val="0017065D"/>
    <w:rsid w:val="00171016"/>
    <w:rsid w:val="001727E4"/>
    <w:rsid w:val="00172D78"/>
    <w:rsid w:val="00175E7E"/>
    <w:rsid w:val="00177BAD"/>
    <w:rsid w:val="00180AEB"/>
    <w:rsid w:val="00185D0E"/>
    <w:rsid w:val="00190452"/>
    <w:rsid w:val="0019366D"/>
    <w:rsid w:val="00195170"/>
    <w:rsid w:val="00196039"/>
    <w:rsid w:val="00196D72"/>
    <w:rsid w:val="001A100A"/>
    <w:rsid w:val="001A1597"/>
    <w:rsid w:val="001A3084"/>
    <w:rsid w:val="001A72EF"/>
    <w:rsid w:val="001A733F"/>
    <w:rsid w:val="001A7B11"/>
    <w:rsid w:val="001B0436"/>
    <w:rsid w:val="001B23DB"/>
    <w:rsid w:val="001B29B5"/>
    <w:rsid w:val="001B3A44"/>
    <w:rsid w:val="001B701A"/>
    <w:rsid w:val="001B7989"/>
    <w:rsid w:val="001C3412"/>
    <w:rsid w:val="001C6389"/>
    <w:rsid w:val="001D0E85"/>
    <w:rsid w:val="001D465C"/>
    <w:rsid w:val="001D5551"/>
    <w:rsid w:val="001D5B5F"/>
    <w:rsid w:val="001D5DDE"/>
    <w:rsid w:val="001D5F43"/>
    <w:rsid w:val="001D5FB6"/>
    <w:rsid w:val="001D7427"/>
    <w:rsid w:val="001E0907"/>
    <w:rsid w:val="001E0A41"/>
    <w:rsid w:val="001E4922"/>
    <w:rsid w:val="001E4E8A"/>
    <w:rsid w:val="001E604B"/>
    <w:rsid w:val="001E7BA7"/>
    <w:rsid w:val="001F0E46"/>
    <w:rsid w:val="001F0F05"/>
    <w:rsid w:val="001F36C8"/>
    <w:rsid w:val="001F40E7"/>
    <w:rsid w:val="001F766E"/>
    <w:rsid w:val="00201059"/>
    <w:rsid w:val="00202C51"/>
    <w:rsid w:val="00206B0A"/>
    <w:rsid w:val="00207DDC"/>
    <w:rsid w:val="00211386"/>
    <w:rsid w:val="002125D7"/>
    <w:rsid w:val="00212681"/>
    <w:rsid w:val="00212979"/>
    <w:rsid w:val="002133DE"/>
    <w:rsid w:val="002142DB"/>
    <w:rsid w:val="00217B56"/>
    <w:rsid w:val="00220EE6"/>
    <w:rsid w:val="00221821"/>
    <w:rsid w:val="00223475"/>
    <w:rsid w:val="00224F62"/>
    <w:rsid w:val="00235502"/>
    <w:rsid w:val="00236CED"/>
    <w:rsid w:val="002374A3"/>
    <w:rsid w:val="0024147E"/>
    <w:rsid w:val="0024368F"/>
    <w:rsid w:val="002469E2"/>
    <w:rsid w:val="00250367"/>
    <w:rsid w:val="00250410"/>
    <w:rsid w:val="0025170E"/>
    <w:rsid w:val="00251A49"/>
    <w:rsid w:val="002542FF"/>
    <w:rsid w:val="00254383"/>
    <w:rsid w:val="00254EEC"/>
    <w:rsid w:val="00255124"/>
    <w:rsid w:val="00257DC3"/>
    <w:rsid w:val="00260091"/>
    <w:rsid w:val="00260AFE"/>
    <w:rsid w:val="0026139F"/>
    <w:rsid w:val="00262968"/>
    <w:rsid w:val="0026363B"/>
    <w:rsid w:val="002674EF"/>
    <w:rsid w:val="00271A33"/>
    <w:rsid w:val="002772E0"/>
    <w:rsid w:val="00281066"/>
    <w:rsid w:val="00282A4D"/>
    <w:rsid w:val="00282D65"/>
    <w:rsid w:val="00284811"/>
    <w:rsid w:val="00284FF9"/>
    <w:rsid w:val="002870DD"/>
    <w:rsid w:val="00292661"/>
    <w:rsid w:val="00294563"/>
    <w:rsid w:val="00294D1A"/>
    <w:rsid w:val="00294D33"/>
    <w:rsid w:val="00295ADC"/>
    <w:rsid w:val="002A16F6"/>
    <w:rsid w:val="002A348E"/>
    <w:rsid w:val="002A3D87"/>
    <w:rsid w:val="002A7019"/>
    <w:rsid w:val="002B05C4"/>
    <w:rsid w:val="002B14F9"/>
    <w:rsid w:val="002B3931"/>
    <w:rsid w:val="002B60BE"/>
    <w:rsid w:val="002C03C8"/>
    <w:rsid w:val="002C2A0E"/>
    <w:rsid w:val="002D61D2"/>
    <w:rsid w:val="002D64C3"/>
    <w:rsid w:val="002E1AB4"/>
    <w:rsid w:val="002E3386"/>
    <w:rsid w:val="002E46F8"/>
    <w:rsid w:val="002E5667"/>
    <w:rsid w:val="002F0AF3"/>
    <w:rsid w:val="002F0C23"/>
    <w:rsid w:val="002F2511"/>
    <w:rsid w:val="002F28BD"/>
    <w:rsid w:val="002F3C95"/>
    <w:rsid w:val="002F4A79"/>
    <w:rsid w:val="002F7AFE"/>
    <w:rsid w:val="00301298"/>
    <w:rsid w:val="00303A3A"/>
    <w:rsid w:val="00305660"/>
    <w:rsid w:val="00306158"/>
    <w:rsid w:val="003077CD"/>
    <w:rsid w:val="00313061"/>
    <w:rsid w:val="00313D80"/>
    <w:rsid w:val="0031468D"/>
    <w:rsid w:val="00316873"/>
    <w:rsid w:val="00316C22"/>
    <w:rsid w:val="00317371"/>
    <w:rsid w:val="00320752"/>
    <w:rsid w:val="003249E6"/>
    <w:rsid w:val="003307C4"/>
    <w:rsid w:val="0033404B"/>
    <w:rsid w:val="003341C8"/>
    <w:rsid w:val="0033456C"/>
    <w:rsid w:val="00335FD9"/>
    <w:rsid w:val="00342FAD"/>
    <w:rsid w:val="00343F2C"/>
    <w:rsid w:val="00343F4A"/>
    <w:rsid w:val="00345371"/>
    <w:rsid w:val="003479BA"/>
    <w:rsid w:val="0035057F"/>
    <w:rsid w:val="0035346C"/>
    <w:rsid w:val="00353E13"/>
    <w:rsid w:val="003565DF"/>
    <w:rsid w:val="003600CE"/>
    <w:rsid w:val="003610A0"/>
    <w:rsid w:val="003612AF"/>
    <w:rsid w:val="00363CA0"/>
    <w:rsid w:val="00363F75"/>
    <w:rsid w:val="00365501"/>
    <w:rsid w:val="003665D4"/>
    <w:rsid w:val="003702F6"/>
    <w:rsid w:val="003720C3"/>
    <w:rsid w:val="00373FA5"/>
    <w:rsid w:val="00374343"/>
    <w:rsid w:val="003754FC"/>
    <w:rsid w:val="00377B2C"/>
    <w:rsid w:val="003809F1"/>
    <w:rsid w:val="00380B64"/>
    <w:rsid w:val="00385D64"/>
    <w:rsid w:val="00386784"/>
    <w:rsid w:val="0038689F"/>
    <w:rsid w:val="00391C15"/>
    <w:rsid w:val="003948B9"/>
    <w:rsid w:val="003977CD"/>
    <w:rsid w:val="003978E9"/>
    <w:rsid w:val="003A213B"/>
    <w:rsid w:val="003A6DC2"/>
    <w:rsid w:val="003B0676"/>
    <w:rsid w:val="003B06D5"/>
    <w:rsid w:val="003B1355"/>
    <w:rsid w:val="003B23C9"/>
    <w:rsid w:val="003B5941"/>
    <w:rsid w:val="003B7282"/>
    <w:rsid w:val="003B76D5"/>
    <w:rsid w:val="003B7F52"/>
    <w:rsid w:val="003C1587"/>
    <w:rsid w:val="003C498C"/>
    <w:rsid w:val="003D1EC7"/>
    <w:rsid w:val="003D342B"/>
    <w:rsid w:val="003D6B79"/>
    <w:rsid w:val="003D7218"/>
    <w:rsid w:val="003E1049"/>
    <w:rsid w:val="003E1B36"/>
    <w:rsid w:val="003E2B82"/>
    <w:rsid w:val="003E4AC3"/>
    <w:rsid w:val="003E5A10"/>
    <w:rsid w:val="003E7522"/>
    <w:rsid w:val="003F17BB"/>
    <w:rsid w:val="003F1865"/>
    <w:rsid w:val="003F2B2A"/>
    <w:rsid w:val="003F3C7D"/>
    <w:rsid w:val="003F5F03"/>
    <w:rsid w:val="003F6074"/>
    <w:rsid w:val="003F76AD"/>
    <w:rsid w:val="003F7936"/>
    <w:rsid w:val="00402AC4"/>
    <w:rsid w:val="004038C0"/>
    <w:rsid w:val="00404558"/>
    <w:rsid w:val="004047D9"/>
    <w:rsid w:val="00414BC8"/>
    <w:rsid w:val="00416BE5"/>
    <w:rsid w:val="00417018"/>
    <w:rsid w:val="004175DA"/>
    <w:rsid w:val="00417BB8"/>
    <w:rsid w:val="004204AD"/>
    <w:rsid w:val="00420FA0"/>
    <w:rsid w:val="004214A3"/>
    <w:rsid w:val="00421A5A"/>
    <w:rsid w:val="0042339B"/>
    <w:rsid w:val="00424181"/>
    <w:rsid w:val="0042457A"/>
    <w:rsid w:val="004275F4"/>
    <w:rsid w:val="00431B21"/>
    <w:rsid w:val="00435879"/>
    <w:rsid w:val="00435C85"/>
    <w:rsid w:val="00437330"/>
    <w:rsid w:val="00442835"/>
    <w:rsid w:val="00443DDE"/>
    <w:rsid w:val="00444AFD"/>
    <w:rsid w:val="00447154"/>
    <w:rsid w:val="004503F3"/>
    <w:rsid w:val="00455103"/>
    <w:rsid w:val="004571A4"/>
    <w:rsid w:val="00464AAC"/>
    <w:rsid w:val="004673B9"/>
    <w:rsid w:val="00470239"/>
    <w:rsid w:val="00471E73"/>
    <w:rsid w:val="00473F9D"/>
    <w:rsid w:val="004752C7"/>
    <w:rsid w:val="00476621"/>
    <w:rsid w:val="00476A6E"/>
    <w:rsid w:val="004776CF"/>
    <w:rsid w:val="00477E64"/>
    <w:rsid w:val="00480DC4"/>
    <w:rsid w:val="004812D6"/>
    <w:rsid w:val="004820B4"/>
    <w:rsid w:val="00482467"/>
    <w:rsid w:val="00482487"/>
    <w:rsid w:val="0048688C"/>
    <w:rsid w:val="00486F64"/>
    <w:rsid w:val="00487B6E"/>
    <w:rsid w:val="00493E73"/>
    <w:rsid w:val="0049496B"/>
    <w:rsid w:val="004961C4"/>
    <w:rsid w:val="004A2331"/>
    <w:rsid w:val="004A428C"/>
    <w:rsid w:val="004A732D"/>
    <w:rsid w:val="004B0D87"/>
    <w:rsid w:val="004B3B1D"/>
    <w:rsid w:val="004B5C0C"/>
    <w:rsid w:val="004C2802"/>
    <w:rsid w:val="004C3E22"/>
    <w:rsid w:val="004C42D5"/>
    <w:rsid w:val="004C5AB1"/>
    <w:rsid w:val="004C6010"/>
    <w:rsid w:val="004C6541"/>
    <w:rsid w:val="004C6B22"/>
    <w:rsid w:val="004C6DAC"/>
    <w:rsid w:val="004C6F3A"/>
    <w:rsid w:val="004D39A1"/>
    <w:rsid w:val="004D60A0"/>
    <w:rsid w:val="004E195D"/>
    <w:rsid w:val="004E458C"/>
    <w:rsid w:val="004E4AF9"/>
    <w:rsid w:val="004E4B66"/>
    <w:rsid w:val="004E6CB4"/>
    <w:rsid w:val="004F2BB6"/>
    <w:rsid w:val="004F3AB4"/>
    <w:rsid w:val="004F538A"/>
    <w:rsid w:val="004F6658"/>
    <w:rsid w:val="004F6FD9"/>
    <w:rsid w:val="005014C9"/>
    <w:rsid w:val="00502A2E"/>
    <w:rsid w:val="0050402E"/>
    <w:rsid w:val="00504A0F"/>
    <w:rsid w:val="005053CA"/>
    <w:rsid w:val="00505BE7"/>
    <w:rsid w:val="00506252"/>
    <w:rsid w:val="0051596C"/>
    <w:rsid w:val="00515E2C"/>
    <w:rsid w:val="0051773F"/>
    <w:rsid w:val="0051779B"/>
    <w:rsid w:val="00520499"/>
    <w:rsid w:val="00520A2E"/>
    <w:rsid w:val="0052277B"/>
    <w:rsid w:val="00524E4C"/>
    <w:rsid w:val="00526534"/>
    <w:rsid w:val="00526D75"/>
    <w:rsid w:val="005279D7"/>
    <w:rsid w:val="00527CF7"/>
    <w:rsid w:val="0053721C"/>
    <w:rsid w:val="00543BBB"/>
    <w:rsid w:val="00545F1C"/>
    <w:rsid w:val="005461EA"/>
    <w:rsid w:val="005505C1"/>
    <w:rsid w:val="00551D36"/>
    <w:rsid w:val="00556789"/>
    <w:rsid w:val="00556DE1"/>
    <w:rsid w:val="005576B6"/>
    <w:rsid w:val="00563A03"/>
    <w:rsid w:val="00564A3F"/>
    <w:rsid w:val="00565549"/>
    <w:rsid w:val="00565A21"/>
    <w:rsid w:val="00566D58"/>
    <w:rsid w:val="00567152"/>
    <w:rsid w:val="00570AD9"/>
    <w:rsid w:val="00571CED"/>
    <w:rsid w:val="00573605"/>
    <w:rsid w:val="005738DB"/>
    <w:rsid w:val="00575B06"/>
    <w:rsid w:val="0057671E"/>
    <w:rsid w:val="00576FBD"/>
    <w:rsid w:val="00582BEE"/>
    <w:rsid w:val="00584020"/>
    <w:rsid w:val="00585219"/>
    <w:rsid w:val="005928A8"/>
    <w:rsid w:val="005928AD"/>
    <w:rsid w:val="005935D7"/>
    <w:rsid w:val="00595660"/>
    <w:rsid w:val="005967E1"/>
    <w:rsid w:val="005A19D7"/>
    <w:rsid w:val="005A270E"/>
    <w:rsid w:val="005A5286"/>
    <w:rsid w:val="005A76CD"/>
    <w:rsid w:val="005B0125"/>
    <w:rsid w:val="005B39E9"/>
    <w:rsid w:val="005B76BE"/>
    <w:rsid w:val="005C0179"/>
    <w:rsid w:val="005C0889"/>
    <w:rsid w:val="005C1887"/>
    <w:rsid w:val="005C2D83"/>
    <w:rsid w:val="005C3D2D"/>
    <w:rsid w:val="005C4240"/>
    <w:rsid w:val="005C606E"/>
    <w:rsid w:val="005D131D"/>
    <w:rsid w:val="005E0781"/>
    <w:rsid w:val="005E271B"/>
    <w:rsid w:val="005E3A3F"/>
    <w:rsid w:val="005E481D"/>
    <w:rsid w:val="005E5619"/>
    <w:rsid w:val="005E5A49"/>
    <w:rsid w:val="005F1AD6"/>
    <w:rsid w:val="005F4DDA"/>
    <w:rsid w:val="005F7A00"/>
    <w:rsid w:val="00603F58"/>
    <w:rsid w:val="00604948"/>
    <w:rsid w:val="00605E2A"/>
    <w:rsid w:val="00606B0F"/>
    <w:rsid w:val="00607D71"/>
    <w:rsid w:val="00622494"/>
    <w:rsid w:val="00624FA6"/>
    <w:rsid w:val="0062591B"/>
    <w:rsid w:val="00626B18"/>
    <w:rsid w:val="00631AE6"/>
    <w:rsid w:val="00633116"/>
    <w:rsid w:val="006346AF"/>
    <w:rsid w:val="00641F67"/>
    <w:rsid w:val="006421D3"/>
    <w:rsid w:val="00644B22"/>
    <w:rsid w:val="00645205"/>
    <w:rsid w:val="00646B39"/>
    <w:rsid w:val="00647B49"/>
    <w:rsid w:val="00650E99"/>
    <w:rsid w:val="006519A4"/>
    <w:rsid w:val="00652246"/>
    <w:rsid w:val="00655F3F"/>
    <w:rsid w:val="00661D6B"/>
    <w:rsid w:val="006636F9"/>
    <w:rsid w:val="006648E7"/>
    <w:rsid w:val="0066575D"/>
    <w:rsid w:val="0066587E"/>
    <w:rsid w:val="00666BE9"/>
    <w:rsid w:val="006747A9"/>
    <w:rsid w:val="00674BD3"/>
    <w:rsid w:val="006768DF"/>
    <w:rsid w:val="0068189E"/>
    <w:rsid w:val="006819D4"/>
    <w:rsid w:val="00682268"/>
    <w:rsid w:val="00683F4E"/>
    <w:rsid w:val="00684B04"/>
    <w:rsid w:val="00685583"/>
    <w:rsid w:val="00686341"/>
    <w:rsid w:val="00693737"/>
    <w:rsid w:val="0069655C"/>
    <w:rsid w:val="00696776"/>
    <w:rsid w:val="00696DCF"/>
    <w:rsid w:val="006A0B33"/>
    <w:rsid w:val="006A2EDA"/>
    <w:rsid w:val="006A3046"/>
    <w:rsid w:val="006A7D93"/>
    <w:rsid w:val="006B321B"/>
    <w:rsid w:val="006B5DB1"/>
    <w:rsid w:val="006B7AAB"/>
    <w:rsid w:val="006C1641"/>
    <w:rsid w:val="006C329A"/>
    <w:rsid w:val="006C3587"/>
    <w:rsid w:val="006C6784"/>
    <w:rsid w:val="006C72D2"/>
    <w:rsid w:val="006C7F74"/>
    <w:rsid w:val="006C7FA2"/>
    <w:rsid w:val="006D34DD"/>
    <w:rsid w:val="006D5591"/>
    <w:rsid w:val="006E3798"/>
    <w:rsid w:val="006E5DC6"/>
    <w:rsid w:val="006E73FB"/>
    <w:rsid w:val="006F6B38"/>
    <w:rsid w:val="007025DD"/>
    <w:rsid w:val="00702C8B"/>
    <w:rsid w:val="00710219"/>
    <w:rsid w:val="007108C4"/>
    <w:rsid w:val="00713CE5"/>
    <w:rsid w:val="00715748"/>
    <w:rsid w:val="007159F3"/>
    <w:rsid w:val="0071754E"/>
    <w:rsid w:val="0071793F"/>
    <w:rsid w:val="007243F6"/>
    <w:rsid w:val="00725030"/>
    <w:rsid w:val="007250FD"/>
    <w:rsid w:val="00726F25"/>
    <w:rsid w:val="0073139D"/>
    <w:rsid w:val="007319EA"/>
    <w:rsid w:val="00731EEC"/>
    <w:rsid w:val="007352A4"/>
    <w:rsid w:val="00740C01"/>
    <w:rsid w:val="007412D3"/>
    <w:rsid w:val="00742653"/>
    <w:rsid w:val="00743FB5"/>
    <w:rsid w:val="00744E76"/>
    <w:rsid w:val="00746F1D"/>
    <w:rsid w:val="00747470"/>
    <w:rsid w:val="00747915"/>
    <w:rsid w:val="00747CEA"/>
    <w:rsid w:val="00752103"/>
    <w:rsid w:val="00752317"/>
    <w:rsid w:val="00752C63"/>
    <w:rsid w:val="007548E7"/>
    <w:rsid w:val="00754C27"/>
    <w:rsid w:val="00754DC7"/>
    <w:rsid w:val="00761D78"/>
    <w:rsid w:val="007641AF"/>
    <w:rsid w:val="00764C3B"/>
    <w:rsid w:val="00781A58"/>
    <w:rsid w:val="00781D39"/>
    <w:rsid w:val="007827B8"/>
    <w:rsid w:val="0078449C"/>
    <w:rsid w:val="00784ACD"/>
    <w:rsid w:val="00785065"/>
    <w:rsid w:val="007902AB"/>
    <w:rsid w:val="00791127"/>
    <w:rsid w:val="00791DD8"/>
    <w:rsid w:val="007938D4"/>
    <w:rsid w:val="0079734C"/>
    <w:rsid w:val="007A0756"/>
    <w:rsid w:val="007A366D"/>
    <w:rsid w:val="007A3770"/>
    <w:rsid w:val="007A4E3D"/>
    <w:rsid w:val="007A62C6"/>
    <w:rsid w:val="007A64A8"/>
    <w:rsid w:val="007B00FA"/>
    <w:rsid w:val="007B262A"/>
    <w:rsid w:val="007B281D"/>
    <w:rsid w:val="007B3DFC"/>
    <w:rsid w:val="007B5310"/>
    <w:rsid w:val="007B662D"/>
    <w:rsid w:val="007B69FE"/>
    <w:rsid w:val="007B6D41"/>
    <w:rsid w:val="007B7EA2"/>
    <w:rsid w:val="007C0088"/>
    <w:rsid w:val="007C18B3"/>
    <w:rsid w:val="007C298C"/>
    <w:rsid w:val="007C368A"/>
    <w:rsid w:val="007C4572"/>
    <w:rsid w:val="007C7609"/>
    <w:rsid w:val="007D4596"/>
    <w:rsid w:val="007D7C6D"/>
    <w:rsid w:val="007E0849"/>
    <w:rsid w:val="007E449B"/>
    <w:rsid w:val="007E4B16"/>
    <w:rsid w:val="007E530F"/>
    <w:rsid w:val="007E5E53"/>
    <w:rsid w:val="007F08E1"/>
    <w:rsid w:val="007F3B68"/>
    <w:rsid w:val="007F3CA6"/>
    <w:rsid w:val="007F45CE"/>
    <w:rsid w:val="008002C1"/>
    <w:rsid w:val="00800C32"/>
    <w:rsid w:val="00801E32"/>
    <w:rsid w:val="00803F20"/>
    <w:rsid w:val="00804D3A"/>
    <w:rsid w:val="00806044"/>
    <w:rsid w:val="00806828"/>
    <w:rsid w:val="00810DCB"/>
    <w:rsid w:val="0081288E"/>
    <w:rsid w:val="00816875"/>
    <w:rsid w:val="00816E60"/>
    <w:rsid w:val="00817DCB"/>
    <w:rsid w:val="0082327A"/>
    <w:rsid w:val="0082531B"/>
    <w:rsid w:val="008256D8"/>
    <w:rsid w:val="008261AA"/>
    <w:rsid w:val="008265FE"/>
    <w:rsid w:val="00826956"/>
    <w:rsid w:val="008301DB"/>
    <w:rsid w:val="0083243B"/>
    <w:rsid w:val="00835023"/>
    <w:rsid w:val="008370C6"/>
    <w:rsid w:val="00843070"/>
    <w:rsid w:val="008439B2"/>
    <w:rsid w:val="00845A60"/>
    <w:rsid w:val="00846DEC"/>
    <w:rsid w:val="00852C74"/>
    <w:rsid w:val="00856052"/>
    <w:rsid w:val="008613C7"/>
    <w:rsid w:val="00861A55"/>
    <w:rsid w:val="00862D8C"/>
    <w:rsid w:val="00862DA5"/>
    <w:rsid w:val="00863D08"/>
    <w:rsid w:val="008643EA"/>
    <w:rsid w:val="00864934"/>
    <w:rsid w:val="00864F59"/>
    <w:rsid w:val="00865007"/>
    <w:rsid w:val="0086645E"/>
    <w:rsid w:val="00866BB4"/>
    <w:rsid w:val="0087014F"/>
    <w:rsid w:val="0087200C"/>
    <w:rsid w:val="00873AD5"/>
    <w:rsid w:val="0087450F"/>
    <w:rsid w:val="008758BB"/>
    <w:rsid w:val="00876277"/>
    <w:rsid w:val="008769A4"/>
    <w:rsid w:val="008816A8"/>
    <w:rsid w:val="00882D26"/>
    <w:rsid w:val="00885599"/>
    <w:rsid w:val="008941FF"/>
    <w:rsid w:val="008977A8"/>
    <w:rsid w:val="008A103C"/>
    <w:rsid w:val="008A12B6"/>
    <w:rsid w:val="008A173C"/>
    <w:rsid w:val="008A1EC0"/>
    <w:rsid w:val="008A58F7"/>
    <w:rsid w:val="008B0E6C"/>
    <w:rsid w:val="008B2E53"/>
    <w:rsid w:val="008B3784"/>
    <w:rsid w:val="008B7857"/>
    <w:rsid w:val="008C2EFD"/>
    <w:rsid w:val="008D2254"/>
    <w:rsid w:val="008D4748"/>
    <w:rsid w:val="008D5FBC"/>
    <w:rsid w:val="008E0269"/>
    <w:rsid w:val="008E12A9"/>
    <w:rsid w:val="008E156B"/>
    <w:rsid w:val="008F3902"/>
    <w:rsid w:val="008F565D"/>
    <w:rsid w:val="008F759B"/>
    <w:rsid w:val="008F7BED"/>
    <w:rsid w:val="00900258"/>
    <w:rsid w:val="009054A0"/>
    <w:rsid w:val="00906152"/>
    <w:rsid w:val="00907310"/>
    <w:rsid w:val="009105EF"/>
    <w:rsid w:val="00911FA9"/>
    <w:rsid w:val="00914631"/>
    <w:rsid w:val="00916231"/>
    <w:rsid w:val="009171BC"/>
    <w:rsid w:val="009171DF"/>
    <w:rsid w:val="00922859"/>
    <w:rsid w:val="00924A16"/>
    <w:rsid w:val="00930002"/>
    <w:rsid w:val="0093113A"/>
    <w:rsid w:val="00934A4B"/>
    <w:rsid w:val="00934EF2"/>
    <w:rsid w:val="009357F4"/>
    <w:rsid w:val="00937424"/>
    <w:rsid w:val="00940F85"/>
    <w:rsid w:val="00943A37"/>
    <w:rsid w:val="00945743"/>
    <w:rsid w:val="009529B7"/>
    <w:rsid w:val="00952B78"/>
    <w:rsid w:val="00954B05"/>
    <w:rsid w:val="00955B07"/>
    <w:rsid w:val="0095656A"/>
    <w:rsid w:val="00956D7C"/>
    <w:rsid w:val="0096027A"/>
    <w:rsid w:val="009616BD"/>
    <w:rsid w:val="00962ACA"/>
    <w:rsid w:val="009634EA"/>
    <w:rsid w:val="00963B4C"/>
    <w:rsid w:val="0096416C"/>
    <w:rsid w:val="009650C7"/>
    <w:rsid w:val="009655D8"/>
    <w:rsid w:val="0096585B"/>
    <w:rsid w:val="00966644"/>
    <w:rsid w:val="009709AD"/>
    <w:rsid w:val="00973BAA"/>
    <w:rsid w:val="009749A4"/>
    <w:rsid w:val="009754FC"/>
    <w:rsid w:val="00977554"/>
    <w:rsid w:val="009802B2"/>
    <w:rsid w:val="009823C3"/>
    <w:rsid w:val="00982A6C"/>
    <w:rsid w:val="00983181"/>
    <w:rsid w:val="00986DC2"/>
    <w:rsid w:val="00997CCC"/>
    <w:rsid w:val="009A09C7"/>
    <w:rsid w:val="009A1CD2"/>
    <w:rsid w:val="009A221B"/>
    <w:rsid w:val="009A35F2"/>
    <w:rsid w:val="009A3E1B"/>
    <w:rsid w:val="009A64E3"/>
    <w:rsid w:val="009B11CB"/>
    <w:rsid w:val="009B25B9"/>
    <w:rsid w:val="009B754C"/>
    <w:rsid w:val="009C0B6D"/>
    <w:rsid w:val="009C1479"/>
    <w:rsid w:val="009C319B"/>
    <w:rsid w:val="009C41D7"/>
    <w:rsid w:val="009C580C"/>
    <w:rsid w:val="009C648C"/>
    <w:rsid w:val="009C750F"/>
    <w:rsid w:val="009D0B72"/>
    <w:rsid w:val="009D0C28"/>
    <w:rsid w:val="009D1BF2"/>
    <w:rsid w:val="009D268D"/>
    <w:rsid w:val="009E0239"/>
    <w:rsid w:val="009E47EC"/>
    <w:rsid w:val="009E4F23"/>
    <w:rsid w:val="009E51F3"/>
    <w:rsid w:val="009E5670"/>
    <w:rsid w:val="009E699D"/>
    <w:rsid w:val="009F0ED5"/>
    <w:rsid w:val="009F1309"/>
    <w:rsid w:val="009F23B4"/>
    <w:rsid w:val="009F2DCD"/>
    <w:rsid w:val="009F35F4"/>
    <w:rsid w:val="009F451B"/>
    <w:rsid w:val="009F4BD1"/>
    <w:rsid w:val="009F4CB4"/>
    <w:rsid w:val="009F7117"/>
    <w:rsid w:val="00A015D3"/>
    <w:rsid w:val="00A04B9B"/>
    <w:rsid w:val="00A06319"/>
    <w:rsid w:val="00A06597"/>
    <w:rsid w:val="00A065ED"/>
    <w:rsid w:val="00A07175"/>
    <w:rsid w:val="00A1260A"/>
    <w:rsid w:val="00A13887"/>
    <w:rsid w:val="00A13961"/>
    <w:rsid w:val="00A144FA"/>
    <w:rsid w:val="00A15EA8"/>
    <w:rsid w:val="00A16287"/>
    <w:rsid w:val="00A20B85"/>
    <w:rsid w:val="00A20F9B"/>
    <w:rsid w:val="00A2238C"/>
    <w:rsid w:val="00A22B4A"/>
    <w:rsid w:val="00A301FA"/>
    <w:rsid w:val="00A30701"/>
    <w:rsid w:val="00A31787"/>
    <w:rsid w:val="00A34598"/>
    <w:rsid w:val="00A35C96"/>
    <w:rsid w:val="00A36CC0"/>
    <w:rsid w:val="00A3739A"/>
    <w:rsid w:val="00A40781"/>
    <w:rsid w:val="00A4304C"/>
    <w:rsid w:val="00A43132"/>
    <w:rsid w:val="00A443A7"/>
    <w:rsid w:val="00A44ADC"/>
    <w:rsid w:val="00A45469"/>
    <w:rsid w:val="00A463C8"/>
    <w:rsid w:val="00A47218"/>
    <w:rsid w:val="00A472AB"/>
    <w:rsid w:val="00A50B49"/>
    <w:rsid w:val="00A50EF8"/>
    <w:rsid w:val="00A51A98"/>
    <w:rsid w:val="00A54247"/>
    <w:rsid w:val="00A545A8"/>
    <w:rsid w:val="00A55381"/>
    <w:rsid w:val="00A60B5E"/>
    <w:rsid w:val="00A626F1"/>
    <w:rsid w:val="00A63033"/>
    <w:rsid w:val="00A63111"/>
    <w:rsid w:val="00A64E1E"/>
    <w:rsid w:val="00A70BDB"/>
    <w:rsid w:val="00A7378F"/>
    <w:rsid w:val="00A7572F"/>
    <w:rsid w:val="00A779ED"/>
    <w:rsid w:val="00A77D48"/>
    <w:rsid w:val="00A80F20"/>
    <w:rsid w:val="00A821C0"/>
    <w:rsid w:val="00A8273E"/>
    <w:rsid w:val="00A832FE"/>
    <w:rsid w:val="00A90278"/>
    <w:rsid w:val="00A92BD0"/>
    <w:rsid w:val="00AA31FE"/>
    <w:rsid w:val="00AA3595"/>
    <w:rsid w:val="00AA4FE5"/>
    <w:rsid w:val="00AA5160"/>
    <w:rsid w:val="00AB7327"/>
    <w:rsid w:val="00AC4069"/>
    <w:rsid w:val="00AC5330"/>
    <w:rsid w:val="00AC6060"/>
    <w:rsid w:val="00AD1F5D"/>
    <w:rsid w:val="00AD40DE"/>
    <w:rsid w:val="00AD4C95"/>
    <w:rsid w:val="00AD4ED4"/>
    <w:rsid w:val="00AD67A6"/>
    <w:rsid w:val="00AD778B"/>
    <w:rsid w:val="00AD7794"/>
    <w:rsid w:val="00AE2A1C"/>
    <w:rsid w:val="00AF43C7"/>
    <w:rsid w:val="00AF58DA"/>
    <w:rsid w:val="00AF69A8"/>
    <w:rsid w:val="00B00329"/>
    <w:rsid w:val="00B01776"/>
    <w:rsid w:val="00B019CE"/>
    <w:rsid w:val="00B07978"/>
    <w:rsid w:val="00B116FD"/>
    <w:rsid w:val="00B11B99"/>
    <w:rsid w:val="00B12D75"/>
    <w:rsid w:val="00B156D0"/>
    <w:rsid w:val="00B17DA4"/>
    <w:rsid w:val="00B20BBE"/>
    <w:rsid w:val="00B21863"/>
    <w:rsid w:val="00B22AD2"/>
    <w:rsid w:val="00B23CFD"/>
    <w:rsid w:val="00B23E4F"/>
    <w:rsid w:val="00B31C05"/>
    <w:rsid w:val="00B32E83"/>
    <w:rsid w:val="00B330E3"/>
    <w:rsid w:val="00B3332B"/>
    <w:rsid w:val="00B36D39"/>
    <w:rsid w:val="00B42084"/>
    <w:rsid w:val="00B42A85"/>
    <w:rsid w:val="00B42C8A"/>
    <w:rsid w:val="00B43789"/>
    <w:rsid w:val="00B4391D"/>
    <w:rsid w:val="00B444DB"/>
    <w:rsid w:val="00B44510"/>
    <w:rsid w:val="00B44D42"/>
    <w:rsid w:val="00B47967"/>
    <w:rsid w:val="00B53099"/>
    <w:rsid w:val="00B5325D"/>
    <w:rsid w:val="00B53A19"/>
    <w:rsid w:val="00B5444B"/>
    <w:rsid w:val="00B5687E"/>
    <w:rsid w:val="00B57992"/>
    <w:rsid w:val="00B607FC"/>
    <w:rsid w:val="00B61EB8"/>
    <w:rsid w:val="00B66A87"/>
    <w:rsid w:val="00B67050"/>
    <w:rsid w:val="00B676A4"/>
    <w:rsid w:val="00B71823"/>
    <w:rsid w:val="00B723EB"/>
    <w:rsid w:val="00B73F0B"/>
    <w:rsid w:val="00B77C84"/>
    <w:rsid w:val="00B80884"/>
    <w:rsid w:val="00B81ACC"/>
    <w:rsid w:val="00B84583"/>
    <w:rsid w:val="00B85079"/>
    <w:rsid w:val="00B85AE5"/>
    <w:rsid w:val="00B94945"/>
    <w:rsid w:val="00B9650C"/>
    <w:rsid w:val="00B970AD"/>
    <w:rsid w:val="00BA1BDC"/>
    <w:rsid w:val="00BA2974"/>
    <w:rsid w:val="00BA65D0"/>
    <w:rsid w:val="00BA79AE"/>
    <w:rsid w:val="00BB27F8"/>
    <w:rsid w:val="00BB2D96"/>
    <w:rsid w:val="00BC0C41"/>
    <w:rsid w:val="00BC0E39"/>
    <w:rsid w:val="00BC1A00"/>
    <w:rsid w:val="00BC24A5"/>
    <w:rsid w:val="00BC2FC1"/>
    <w:rsid w:val="00BC32B3"/>
    <w:rsid w:val="00BC3356"/>
    <w:rsid w:val="00BC4A40"/>
    <w:rsid w:val="00BC5C57"/>
    <w:rsid w:val="00BC612B"/>
    <w:rsid w:val="00BD16E7"/>
    <w:rsid w:val="00BD2345"/>
    <w:rsid w:val="00BD3915"/>
    <w:rsid w:val="00BD63C6"/>
    <w:rsid w:val="00BD6834"/>
    <w:rsid w:val="00BE0ADD"/>
    <w:rsid w:val="00BE3755"/>
    <w:rsid w:val="00BE3D88"/>
    <w:rsid w:val="00BE748A"/>
    <w:rsid w:val="00BF32D6"/>
    <w:rsid w:val="00BF34D6"/>
    <w:rsid w:val="00BF61A8"/>
    <w:rsid w:val="00BF7E3E"/>
    <w:rsid w:val="00C00414"/>
    <w:rsid w:val="00C02E2E"/>
    <w:rsid w:val="00C03113"/>
    <w:rsid w:val="00C0438A"/>
    <w:rsid w:val="00C04DF7"/>
    <w:rsid w:val="00C05050"/>
    <w:rsid w:val="00C0731B"/>
    <w:rsid w:val="00C102EC"/>
    <w:rsid w:val="00C140BF"/>
    <w:rsid w:val="00C14263"/>
    <w:rsid w:val="00C20401"/>
    <w:rsid w:val="00C204DC"/>
    <w:rsid w:val="00C2230A"/>
    <w:rsid w:val="00C2275A"/>
    <w:rsid w:val="00C2646C"/>
    <w:rsid w:val="00C30923"/>
    <w:rsid w:val="00C30FAC"/>
    <w:rsid w:val="00C34D6A"/>
    <w:rsid w:val="00C35197"/>
    <w:rsid w:val="00C407F0"/>
    <w:rsid w:val="00C4188B"/>
    <w:rsid w:val="00C435C4"/>
    <w:rsid w:val="00C44DEB"/>
    <w:rsid w:val="00C4597E"/>
    <w:rsid w:val="00C50BAF"/>
    <w:rsid w:val="00C5226E"/>
    <w:rsid w:val="00C52500"/>
    <w:rsid w:val="00C573B8"/>
    <w:rsid w:val="00C60556"/>
    <w:rsid w:val="00C62DFF"/>
    <w:rsid w:val="00C64104"/>
    <w:rsid w:val="00C64626"/>
    <w:rsid w:val="00C66D66"/>
    <w:rsid w:val="00C70E75"/>
    <w:rsid w:val="00C71314"/>
    <w:rsid w:val="00C71D86"/>
    <w:rsid w:val="00C73154"/>
    <w:rsid w:val="00C75F69"/>
    <w:rsid w:val="00C767AB"/>
    <w:rsid w:val="00C76DDC"/>
    <w:rsid w:val="00C776BE"/>
    <w:rsid w:val="00C80BAF"/>
    <w:rsid w:val="00C86491"/>
    <w:rsid w:val="00C86CE4"/>
    <w:rsid w:val="00C9014C"/>
    <w:rsid w:val="00C93DCD"/>
    <w:rsid w:val="00C9492B"/>
    <w:rsid w:val="00C9609C"/>
    <w:rsid w:val="00C97DBE"/>
    <w:rsid w:val="00CA0031"/>
    <w:rsid w:val="00CA4FEC"/>
    <w:rsid w:val="00CA6962"/>
    <w:rsid w:val="00CA6B75"/>
    <w:rsid w:val="00CB2760"/>
    <w:rsid w:val="00CB601C"/>
    <w:rsid w:val="00CB6302"/>
    <w:rsid w:val="00CB7CE7"/>
    <w:rsid w:val="00CC2118"/>
    <w:rsid w:val="00CC38C2"/>
    <w:rsid w:val="00CC4652"/>
    <w:rsid w:val="00CC6F0F"/>
    <w:rsid w:val="00CC732A"/>
    <w:rsid w:val="00CD2318"/>
    <w:rsid w:val="00CD3024"/>
    <w:rsid w:val="00CD620B"/>
    <w:rsid w:val="00CE0124"/>
    <w:rsid w:val="00CE2D17"/>
    <w:rsid w:val="00CE3122"/>
    <w:rsid w:val="00CE36E8"/>
    <w:rsid w:val="00CE3F2C"/>
    <w:rsid w:val="00CE559B"/>
    <w:rsid w:val="00CE5A17"/>
    <w:rsid w:val="00CE766E"/>
    <w:rsid w:val="00CF232E"/>
    <w:rsid w:val="00CF685C"/>
    <w:rsid w:val="00D02FE9"/>
    <w:rsid w:val="00D06B8F"/>
    <w:rsid w:val="00D11571"/>
    <w:rsid w:val="00D1439D"/>
    <w:rsid w:val="00D17693"/>
    <w:rsid w:val="00D21FE0"/>
    <w:rsid w:val="00D23C0D"/>
    <w:rsid w:val="00D24494"/>
    <w:rsid w:val="00D24BE8"/>
    <w:rsid w:val="00D274BA"/>
    <w:rsid w:val="00D32696"/>
    <w:rsid w:val="00D32698"/>
    <w:rsid w:val="00D37967"/>
    <w:rsid w:val="00D37AA9"/>
    <w:rsid w:val="00D41A6A"/>
    <w:rsid w:val="00D4273D"/>
    <w:rsid w:val="00D44FFA"/>
    <w:rsid w:val="00D50730"/>
    <w:rsid w:val="00D51990"/>
    <w:rsid w:val="00D553ED"/>
    <w:rsid w:val="00D55482"/>
    <w:rsid w:val="00D56202"/>
    <w:rsid w:val="00D62712"/>
    <w:rsid w:val="00D62C49"/>
    <w:rsid w:val="00D66ABE"/>
    <w:rsid w:val="00D672A3"/>
    <w:rsid w:val="00D67420"/>
    <w:rsid w:val="00D679EC"/>
    <w:rsid w:val="00D71E06"/>
    <w:rsid w:val="00D726E0"/>
    <w:rsid w:val="00D72BF6"/>
    <w:rsid w:val="00D77425"/>
    <w:rsid w:val="00D820DD"/>
    <w:rsid w:val="00D82585"/>
    <w:rsid w:val="00D85EF8"/>
    <w:rsid w:val="00D870F7"/>
    <w:rsid w:val="00D87A16"/>
    <w:rsid w:val="00D87FEE"/>
    <w:rsid w:val="00D90EFC"/>
    <w:rsid w:val="00D938B4"/>
    <w:rsid w:val="00D94376"/>
    <w:rsid w:val="00D95B1D"/>
    <w:rsid w:val="00D960C8"/>
    <w:rsid w:val="00D96793"/>
    <w:rsid w:val="00D97192"/>
    <w:rsid w:val="00D972E7"/>
    <w:rsid w:val="00DA171E"/>
    <w:rsid w:val="00DA3097"/>
    <w:rsid w:val="00DA5081"/>
    <w:rsid w:val="00DB0664"/>
    <w:rsid w:val="00DB0A50"/>
    <w:rsid w:val="00DB3DFA"/>
    <w:rsid w:val="00DB526E"/>
    <w:rsid w:val="00DB5799"/>
    <w:rsid w:val="00DB7BA8"/>
    <w:rsid w:val="00DC066F"/>
    <w:rsid w:val="00DC3CBB"/>
    <w:rsid w:val="00DC60B8"/>
    <w:rsid w:val="00DC70F9"/>
    <w:rsid w:val="00DD2692"/>
    <w:rsid w:val="00DD2CC3"/>
    <w:rsid w:val="00DD2F84"/>
    <w:rsid w:val="00DD386E"/>
    <w:rsid w:val="00DD3CBD"/>
    <w:rsid w:val="00DD40B4"/>
    <w:rsid w:val="00DD5DBA"/>
    <w:rsid w:val="00DE2E2C"/>
    <w:rsid w:val="00DE3DF8"/>
    <w:rsid w:val="00DE6E3B"/>
    <w:rsid w:val="00DE7542"/>
    <w:rsid w:val="00DF1696"/>
    <w:rsid w:val="00DF6324"/>
    <w:rsid w:val="00DF6890"/>
    <w:rsid w:val="00DF7504"/>
    <w:rsid w:val="00DF7E94"/>
    <w:rsid w:val="00E00871"/>
    <w:rsid w:val="00E03D09"/>
    <w:rsid w:val="00E047BA"/>
    <w:rsid w:val="00E053A4"/>
    <w:rsid w:val="00E14D2A"/>
    <w:rsid w:val="00E14DC7"/>
    <w:rsid w:val="00E22574"/>
    <w:rsid w:val="00E24898"/>
    <w:rsid w:val="00E24B94"/>
    <w:rsid w:val="00E24BE5"/>
    <w:rsid w:val="00E258EE"/>
    <w:rsid w:val="00E266C7"/>
    <w:rsid w:val="00E273D1"/>
    <w:rsid w:val="00E27612"/>
    <w:rsid w:val="00E30A75"/>
    <w:rsid w:val="00E377C6"/>
    <w:rsid w:val="00E41D8F"/>
    <w:rsid w:val="00E42668"/>
    <w:rsid w:val="00E42B34"/>
    <w:rsid w:val="00E42FAC"/>
    <w:rsid w:val="00E431EC"/>
    <w:rsid w:val="00E440BA"/>
    <w:rsid w:val="00E44722"/>
    <w:rsid w:val="00E46A23"/>
    <w:rsid w:val="00E50108"/>
    <w:rsid w:val="00E52DF3"/>
    <w:rsid w:val="00E57727"/>
    <w:rsid w:val="00E57844"/>
    <w:rsid w:val="00E60676"/>
    <w:rsid w:val="00E633DE"/>
    <w:rsid w:val="00E63486"/>
    <w:rsid w:val="00E63DE4"/>
    <w:rsid w:val="00E64A6E"/>
    <w:rsid w:val="00E64F1E"/>
    <w:rsid w:val="00E661AB"/>
    <w:rsid w:val="00E67AEB"/>
    <w:rsid w:val="00E701D2"/>
    <w:rsid w:val="00E70E3A"/>
    <w:rsid w:val="00E71BF8"/>
    <w:rsid w:val="00E7344B"/>
    <w:rsid w:val="00E76863"/>
    <w:rsid w:val="00E77350"/>
    <w:rsid w:val="00E77756"/>
    <w:rsid w:val="00E81820"/>
    <w:rsid w:val="00E81A4C"/>
    <w:rsid w:val="00E81E68"/>
    <w:rsid w:val="00E84461"/>
    <w:rsid w:val="00E87A78"/>
    <w:rsid w:val="00E91F51"/>
    <w:rsid w:val="00E92348"/>
    <w:rsid w:val="00E97F14"/>
    <w:rsid w:val="00EA1586"/>
    <w:rsid w:val="00EA1630"/>
    <w:rsid w:val="00EA2B64"/>
    <w:rsid w:val="00EA5C24"/>
    <w:rsid w:val="00EB5655"/>
    <w:rsid w:val="00EB6236"/>
    <w:rsid w:val="00EB64F1"/>
    <w:rsid w:val="00EB6BDA"/>
    <w:rsid w:val="00EB6D92"/>
    <w:rsid w:val="00EB6FF5"/>
    <w:rsid w:val="00EC0E01"/>
    <w:rsid w:val="00EC1123"/>
    <w:rsid w:val="00EC22C1"/>
    <w:rsid w:val="00EC5545"/>
    <w:rsid w:val="00ED1A4F"/>
    <w:rsid w:val="00ED3BC9"/>
    <w:rsid w:val="00ED574E"/>
    <w:rsid w:val="00ED61D8"/>
    <w:rsid w:val="00EE2797"/>
    <w:rsid w:val="00EF269A"/>
    <w:rsid w:val="00EF2986"/>
    <w:rsid w:val="00EF315E"/>
    <w:rsid w:val="00EF338E"/>
    <w:rsid w:val="00EF50ED"/>
    <w:rsid w:val="00EF517C"/>
    <w:rsid w:val="00EF6069"/>
    <w:rsid w:val="00F01190"/>
    <w:rsid w:val="00F0221B"/>
    <w:rsid w:val="00F0291B"/>
    <w:rsid w:val="00F03179"/>
    <w:rsid w:val="00F043AB"/>
    <w:rsid w:val="00F044DA"/>
    <w:rsid w:val="00F046FD"/>
    <w:rsid w:val="00F05845"/>
    <w:rsid w:val="00F06582"/>
    <w:rsid w:val="00F11C2E"/>
    <w:rsid w:val="00F11E2D"/>
    <w:rsid w:val="00F170C9"/>
    <w:rsid w:val="00F226B4"/>
    <w:rsid w:val="00F228C5"/>
    <w:rsid w:val="00F25604"/>
    <w:rsid w:val="00F32B18"/>
    <w:rsid w:val="00F33014"/>
    <w:rsid w:val="00F3391A"/>
    <w:rsid w:val="00F33ACF"/>
    <w:rsid w:val="00F34777"/>
    <w:rsid w:val="00F34F74"/>
    <w:rsid w:val="00F37F83"/>
    <w:rsid w:val="00F40E59"/>
    <w:rsid w:val="00F44B78"/>
    <w:rsid w:val="00F458FB"/>
    <w:rsid w:val="00F5238B"/>
    <w:rsid w:val="00F53DDF"/>
    <w:rsid w:val="00F62B66"/>
    <w:rsid w:val="00F63E43"/>
    <w:rsid w:val="00F64726"/>
    <w:rsid w:val="00F65F5B"/>
    <w:rsid w:val="00F65FC1"/>
    <w:rsid w:val="00F67146"/>
    <w:rsid w:val="00F67B1C"/>
    <w:rsid w:val="00F70C4E"/>
    <w:rsid w:val="00F73A4F"/>
    <w:rsid w:val="00F75CA5"/>
    <w:rsid w:val="00F77249"/>
    <w:rsid w:val="00F830E7"/>
    <w:rsid w:val="00F863E3"/>
    <w:rsid w:val="00F8767E"/>
    <w:rsid w:val="00F879B3"/>
    <w:rsid w:val="00F92519"/>
    <w:rsid w:val="00F95082"/>
    <w:rsid w:val="00F95E8D"/>
    <w:rsid w:val="00FA0C8B"/>
    <w:rsid w:val="00FA1BA2"/>
    <w:rsid w:val="00FA1E08"/>
    <w:rsid w:val="00FA20FC"/>
    <w:rsid w:val="00FA317C"/>
    <w:rsid w:val="00FA413B"/>
    <w:rsid w:val="00FA4753"/>
    <w:rsid w:val="00FA59DE"/>
    <w:rsid w:val="00FB4E8D"/>
    <w:rsid w:val="00FB55DF"/>
    <w:rsid w:val="00FB56D2"/>
    <w:rsid w:val="00FB79C0"/>
    <w:rsid w:val="00FC2534"/>
    <w:rsid w:val="00FC4D7D"/>
    <w:rsid w:val="00FC6092"/>
    <w:rsid w:val="00FC6210"/>
    <w:rsid w:val="00FD642D"/>
    <w:rsid w:val="00FE0A6B"/>
    <w:rsid w:val="00FE365B"/>
    <w:rsid w:val="00FE3A74"/>
    <w:rsid w:val="00FE47BA"/>
    <w:rsid w:val="00FE5A91"/>
    <w:rsid w:val="00FF2516"/>
    <w:rsid w:val="00FF32D8"/>
    <w:rsid w:val="00FF3E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9219">
      <o:colormru v:ext="edit" colors="#f90"/>
    </o:shapedefaults>
    <o:shapelayout v:ext="edit">
      <o:idmap v:ext="edit" data="2"/>
    </o:shapelayout>
  </w:shapeDefaults>
  <w:decimalSymbol w:val=","/>
  <w:listSeparator w:val=";"/>
  <w14:docId w14:val="65CEF7B0"/>
  <w15:chartTrackingRefBased/>
  <w15:docId w15:val="{BEF2A1FA-177B-4CD4-BD71-1A9C3E94F0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F3B68"/>
    <w:pPr>
      <w:overflowPunct w:val="0"/>
      <w:autoSpaceDE w:val="0"/>
      <w:autoSpaceDN w:val="0"/>
      <w:adjustRightInd w:val="0"/>
      <w:spacing w:before="120" w:after="120" w:line="360" w:lineRule="auto"/>
      <w:ind w:firstLine="709"/>
      <w:jc w:val="both"/>
      <w:textAlignment w:val="baseline"/>
    </w:pPr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qFormat/>
    <w:rsid w:val="009C0B6D"/>
    <w:pPr>
      <w:keepNext/>
      <w:outlineLvl w:val="0"/>
    </w:pPr>
    <w:rPr>
      <w:b/>
      <w:lang w:val="x-none" w:eastAsia="x-none"/>
    </w:rPr>
  </w:style>
  <w:style w:type="paragraph" w:styleId="Ttulo2">
    <w:name w:val="heading 2"/>
    <w:basedOn w:val="Normal"/>
    <w:next w:val="Normal"/>
    <w:qFormat/>
    <w:rsid w:val="009C0B6D"/>
    <w:pPr>
      <w:keepNext/>
      <w:ind w:firstLine="794"/>
      <w:outlineLvl w:val="1"/>
    </w:pPr>
    <w:rPr>
      <w:b/>
    </w:rPr>
  </w:style>
  <w:style w:type="paragraph" w:styleId="Ttulo3">
    <w:name w:val="heading 3"/>
    <w:basedOn w:val="Normal"/>
    <w:next w:val="Normal"/>
    <w:qFormat/>
    <w:rsid w:val="009A1CD2"/>
    <w:pPr>
      <w:keepNext/>
      <w:jc w:val="center"/>
      <w:outlineLvl w:val="2"/>
    </w:pPr>
    <w:rPr>
      <w:b/>
      <w:color w:val="000080"/>
    </w:rPr>
  </w:style>
  <w:style w:type="paragraph" w:styleId="Ttulo4">
    <w:name w:val="heading 4"/>
    <w:basedOn w:val="Normal"/>
    <w:next w:val="Normal"/>
    <w:qFormat/>
    <w:rsid w:val="009A1CD2"/>
    <w:pPr>
      <w:keepNext/>
      <w:outlineLvl w:val="3"/>
    </w:pPr>
    <w:rPr>
      <w:b/>
      <w:color w:val="000000"/>
    </w:rPr>
  </w:style>
  <w:style w:type="paragraph" w:styleId="Ttulo5">
    <w:name w:val="heading 5"/>
    <w:basedOn w:val="Normal"/>
    <w:next w:val="Normal"/>
    <w:qFormat/>
    <w:rsid w:val="009A1CD2"/>
    <w:pPr>
      <w:keepNext/>
      <w:ind w:firstLine="6120"/>
      <w:outlineLvl w:val="4"/>
    </w:pPr>
    <w:rPr>
      <w:b/>
    </w:rPr>
  </w:style>
  <w:style w:type="paragraph" w:styleId="Ttulo6">
    <w:name w:val="heading 6"/>
    <w:basedOn w:val="Normal"/>
    <w:next w:val="Normal"/>
    <w:link w:val="Ttulo6Char"/>
    <w:unhideWhenUsed/>
    <w:qFormat/>
    <w:rsid w:val="0079734C"/>
    <w:pPr>
      <w:keepNext/>
      <w:keepLines/>
      <w:spacing w:before="200"/>
      <w:outlineLvl w:val="5"/>
    </w:pPr>
    <w:rPr>
      <w:rFonts w:ascii="Cambria" w:hAnsi="Cambria"/>
      <w:i/>
      <w:iCs/>
      <w:color w:val="243F60"/>
      <w:sz w:val="20"/>
      <w:lang w:val="x-none" w:eastAsia="x-none"/>
    </w:rPr>
  </w:style>
  <w:style w:type="paragraph" w:styleId="Ttulo7">
    <w:name w:val="heading 7"/>
    <w:basedOn w:val="Normal"/>
    <w:next w:val="Normal"/>
    <w:qFormat/>
    <w:rsid w:val="00C05050"/>
    <w:pPr>
      <w:spacing w:before="240" w:after="60"/>
      <w:outlineLvl w:val="6"/>
    </w:pPr>
    <w:rPr>
      <w:szCs w:val="24"/>
    </w:rPr>
  </w:style>
  <w:style w:type="paragraph" w:styleId="Ttulo8">
    <w:name w:val="heading 8"/>
    <w:basedOn w:val="Normal"/>
    <w:next w:val="Normal"/>
    <w:link w:val="Ttulo8Char"/>
    <w:qFormat/>
    <w:rsid w:val="0079734C"/>
    <w:pPr>
      <w:keepNext/>
      <w:overflowPunct/>
      <w:autoSpaceDE/>
      <w:autoSpaceDN/>
      <w:adjustRightInd/>
      <w:textAlignment w:val="auto"/>
      <w:outlineLvl w:val="7"/>
    </w:pPr>
    <w:rPr>
      <w:b/>
      <w:bCs/>
      <w:sz w:val="32"/>
      <w:szCs w:val="24"/>
      <w:lang w:val="x-none" w:eastAsia="x-none"/>
    </w:rPr>
  </w:style>
  <w:style w:type="paragraph" w:styleId="Ttulo9">
    <w:name w:val="heading 9"/>
    <w:basedOn w:val="Normal"/>
    <w:next w:val="Normal"/>
    <w:link w:val="Ttulo9Char"/>
    <w:qFormat/>
    <w:rsid w:val="0079734C"/>
    <w:pPr>
      <w:keepNext/>
      <w:overflowPunct/>
      <w:autoSpaceDE/>
      <w:autoSpaceDN/>
      <w:adjustRightInd/>
      <w:jc w:val="center"/>
      <w:textAlignment w:val="auto"/>
      <w:outlineLvl w:val="8"/>
    </w:pPr>
    <w:rPr>
      <w:b/>
      <w:bCs/>
      <w:szCs w:val="24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9A1CD2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uiPriority w:val="99"/>
    <w:rsid w:val="009A1CD2"/>
    <w:pPr>
      <w:tabs>
        <w:tab w:val="center" w:pos="4419"/>
        <w:tab w:val="right" w:pos="8838"/>
      </w:tabs>
    </w:pPr>
  </w:style>
  <w:style w:type="paragraph" w:styleId="Textodebalo">
    <w:name w:val="Balloon Text"/>
    <w:basedOn w:val="Normal"/>
    <w:semiHidden/>
    <w:rsid w:val="009A1CD2"/>
    <w:rPr>
      <w:rFonts w:ascii="Tahoma" w:hAnsi="Tahoma" w:cs="Tahoma"/>
      <w:sz w:val="16"/>
      <w:szCs w:val="16"/>
    </w:rPr>
  </w:style>
  <w:style w:type="paragraph" w:styleId="Recuodecorpodetexto">
    <w:name w:val="Body Text Indent"/>
    <w:basedOn w:val="Normal"/>
    <w:rsid w:val="009A1CD2"/>
    <w:pPr>
      <w:overflowPunct/>
      <w:autoSpaceDE/>
      <w:autoSpaceDN/>
      <w:adjustRightInd/>
      <w:textAlignment w:val="auto"/>
    </w:pPr>
    <w:rPr>
      <w:rFonts w:ascii="Verdana" w:hAnsi="Verdana"/>
      <w:sz w:val="18"/>
    </w:rPr>
  </w:style>
  <w:style w:type="paragraph" w:styleId="Recuodecorpodetexto2">
    <w:name w:val="Body Text Indent 2"/>
    <w:basedOn w:val="Normal"/>
    <w:rsid w:val="009A1CD2"/>
    <w:pPr>
      <w:ind w:firstLine="1440"/>
    </w:pPr>
  </w:style>
  <w:style w:type="paragraph" w:styleId="PargrafodaLista">
    <w:name w:val="List Paragraph"/>
    <w:basedOn w:val="Normal"/>
    <w:uiPriority w:val="34"/>
    <w:qFormat/>
    <w:rsid w:val="0017065D"/>
    <w:pPr>
      <w:ind w:left="720"/>
      <w:contextualSpacing/>
    </w:pPr>
  </w:style>
  <w:style w:type="character" w:customStyle="1" w:styleId="RodapChar">
    <w:name w:val="Rodapé Char"/>
    <w:basedOn w:val="Fontepargpadro"/>
    <w:link w:val="Rodap"/>
    <w:uiPriority w:val="99"/>
    <w:rsid w:val="00080C8B"/>
  </w:style>
  <w:style w:type="character" w:customStyle="1" w:styleId="Ttulo6Char">
    <w:name w:val="Título 6 Char"/>
    <w:link w:val="Ttulo6"/>
    <w:semiHidden/>
    <w:rsid w:val="0079734C"/>
    <w:rPr>
      <w:rFonts w:ascii="Cambria" w:eastAsia="Times New Roman" w:hAnsi="Cambria" w:cs="Times New Roman"/>
      <w:i/>
      <w:iCs/>
      <w:color w:val="243F60"/>
    </w:rPr>
  </w:style>
  <w:style w:type="paragraph" w:styleId="Corpodetexto2">
    <w:name w:val="Body Text 2"/>
    <w:basedOn w:val="Normal"/>
    <w:link w:val="Corpodetexto2Char"/>
    <w:rsid w:val="0079734C"/>
    <w:pPr>
      <w:spacing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79734C"/>
  </w:style>
  <w:style w:type="paragraph" w:styleId="Corpodetexto3">
    <w:name w:val="Body Text 3"/>
    <w:basedOn w:val="Normal"/>
    <w:link w:val="Corpodetexto3Char"/>
    <w:rsid w:val="0079734C"/>
    <w:rPr>
      <w:rFonts w:ascii="Times New Roman" w:hAnsi="Times New Roman"/>
      <w:sz w:val="16"/>
      <w:szCs w:val="16"/>
      <w:lang w:val="x-none" w:eastAsia="x-none"/>
    </w:rPr>
  </w:style>
  <w:style w:type="character" w:customStyle="1" w:styleId="Corpodetexto3Char">
    <w:name w:val="Corpo de texto 3 Char"/>
    <w:link w:val="Corpodetexto3"/>
    <w:rsid w:val="0079734C"/>
    <w:rPr>
      <w:sz w:val="16"/>
      <w:szCs w:val="16"/>
    </w:rPr>
  </w:style>
  <w:style w:type="paragraph" w:styleId="Recuodecorpodetexto3">
    <w:name w:val="Body Text Indent 3"/>
    <w:basedOn w:val="Normal"/>
    <w:link w:val="Recuodecorpodetexto3Char"/>
    <w:rsid w:val="0079734C"/>
    <w:pPr>
      <w:ind w:left="283"/>
    </w:pPr>
    <w:rPr>
      <w:rFonts w:ascii="Times New Roman" w:hAnsi="Times New Roman"/>
      <w:sz w:val="16"/>
      <w:szCs w:val="16"/>
      <w:lang w:val="x-none" w:eastAsia="x-none"/>
    </w:rPr>
  </w:style>
  <w:style w:type="character" w:customStyle="1" w:styleId="Recuodecorpodetexto3Char">
    <w:name w:val="Recuo de corpo de texto 3 Char"/>
    <w:link w:val="Recuodecorpodetexto3"/>
    <w:rsid w:val="0079734C"/>
    <w:rPr>
      <w:sz w:val="16"/>
      <w:szCs w:val="16"/>
    </w:rPr>
  </w:style>
  <w:style w:type="character" w:customStyle="1" w:styleId="Ttulo8Char">
    <w:name w:val="Título 8 Char"/>
    <w:link w:val="Ttulo8"/>
    <w:rsid w:val="0079734C"/>
    <w:rPr>
      <w:rFonts w:ascii="Arial" w:hAnsi="Arial" w:cs="Arial"/>
      <w:b/>
      <w:bCs/>
      <w:sz w:val="32"/>
      <w:szCs w:val="24"/>
    </w:rPr>
  </w:style>
  <w:style w:type="character" w:customStyle="1" w:styleId="Ttulo9Char">
    <w:name w:val="Título 9 Char"/>
    <w:link w:val="Ttulo9"/>
    <w:rsid w:val="0079734C"/>
    <w:rPr>
      <w:rFonts w:ascii="Arial" w:hAnsi="Arial" w:cs="Arial"/>
      <w:b/>
      <w:bCs/>
      <w:sz w:val="24"/>
      <w:szCs w:val="24"/>
    </w:rPr>
  </w:style>
  <w:style w:type="paragraph" w:styleId="Corpodetexto">
    <w:name w:val="Body Text"/>
    <w:basedOn w:val="Normal"/>
    <w:link w:val="CorpodetextoChar"/>
    <w:rsid w:val="0079734C"/>
    <w:pPr>
      <w:overflowPunct/>
      <w:autoSpaceDE/>
      <w:autoSpaceDN/>
      <w:adjustRightInd/>
      <w:textAlignment w:val="auto"/>
    </w:pPr>
    <w:rPr>
      <w:szCs w:val="24"/>
      <w:lang w:val="x-none" w:eastAsia="x-none"/>
    </w:rPr>
  </w:style>
  <w:style w:type="character" w:customStyle="1" w:styleId="CorpodetextoChar">
    <w:name w:val="Corpo de texto Char"/>
    <w:link w:val="Corpodetexto"/>
    <w:rsid w:val="0079734C"/>
    <w:rPr>
      <w:rFonts w:ascii="Arial" w:hAnsi="Arial"/>
      <w:sz w:val="24"/>
      <w:szCs w:val="24"/>
    </w:rPr>
  </w:style>
  <w:style w:type="paragraph" w:styleId="Ttulo">
    <w:name w:val="Title"/>
    <w:basedOn w:val="Normal"/>
    <w:link w:val="TtuloChar"/>
    <w:qFormat/>
    <w:rsid w:val="006747A9"/>
    <w:pPr>
      <w:overflowPunct/>
      <w:autoSpaceDE/>
      <w:autoSpaceDN/>
      <w:adjustRightInd/>
      <w:jc w:val="left"/>
      <w:textAlignment w:val="auto"/>
    </w:pPr>
    <w:rPr>
      <w:b/>
      <w:bCs/>
      <w:szCs w:val="24"/>
      <w:lang w:val="x-none" w:eastAsia="x-none"/>
    </w:rPr>
  </w:style>
  <w:style w:type="character" w:customStyle="1" w:styleId="TtuloChar">
    <w:name w:val="Título Char"/>
    <w:link w:val="Ttulo"/>
    <w:rsid w:val="006747A9"/>
    <w:rPr>
      <w:rFonts w:ascii="Arial" w:hAnsi="Arial" w:cs="Arial"/>
      <w:b/>
      <w:bCs/>
      <w:sz w:val="24"/>
      <w:szCs w:val="24"/>
    </w:rPr>
  </w:style>
  <w:style w:type="character" w:styleId="Nmerodepgina">
    <w:name w:val="page number"/>
    <w:basedOn w:val="Fontepargpadro"/>
    <w:rsid w:val="0079734C"/>
  </w:style>
  <w:style w:type="paragraph" w:customStyle="1" w:styleId="xl24">
    <w:name w:val="xl24"/>
    <w:basedOn w:val="Normal"/>
    <w:rsid w:val="0079734C"/>
    <w:pPr>
      <w:pBdr>
        <w:top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25">
    <w:name w:val="xl25"/>
    <w:basedOn w:val="Normal"/>
    <w:rsid w:val="0079734C"/>
    <w:pPr>
      <w:pBdr>
        <w:top w:val="double" w:sz="6" w:space="0" w:color="auto"/>
        <w:lef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26">
    <w:name w:val="xl26"/>
    <w:basedOn w:val="Normal"/>
    <w:rsid w:val="0079734C"/>
    <w:pPr>
      <w:pBdr>
        <w:top w:val="double" w:sz="6" w:space="0" w:color="auto"/>
        <w:right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27">
    <w:name w:val="xl27"/>
    <w:basedOn w:val="Normal"/>
    <w:rsid w:val="0079734C"/>
    <w:pPr>
      <w:pBdr>
        <w:left w:val="single" w:sz="4" w:space="0" w:color="auto"/>
        <w:bottom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28">
    <w:name w:val="xl28"/>
    <w:basedOn w:val="Normal"/>
    <w:rsid w:val="0079734C"/>
    <w:pPr>
      <w:pBdr>
        <w:bottom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29">
    <w:name w:val="xl29"/>
    <w:basedOn w:val="Normal"/>
    <w:rsid w:val="0079734C"/>
    <w:pPr>
      <w:pBdr>
        <w:bottom w:val="double" w:sz="6" w:space="0" w:color="auto"/>
        <w:right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30">
    <w:name w:val="xl30"/>
    <w:basedOn w:val="Normal"/>
    <w:rsid w:val="0079734C"/>
    <w:pPr>
      <w:pBdr>
        <w:top w:val="double" w:sz="6" w:space="0" w:color="auto"/>
        <w:left w:val="double" w:sz="6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31">
    <w:name w:val="xl31"/>
    <w:basedOn w:val="Normal"/>
    <w:rsid w:val="0079734C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32">
    <w:name w:val="xl32"/>
    <w:basedOn w:val="Normal"/>
    <w:rsid w:val="0079734C"/>
    <w:pPr>
      <w:pBdr>
        <w:top w:val="double" w:sz="6" w:space="0" w:color="auto"/>
        <w:left w:val="single" w:sz="4" w:space="0" w:color="auto"/>
        <w:bottom w:val="single" w:sz="4" w:space="0" w:color="auto"/>
        <w:right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33">
    <w:name w:val="xl33"/>
    <w:basedOn w:val="Normal"/>
    <w:rsid w:val="0079734C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Arial"/>
      <w:b/>
      <w:bCs/>
      <w:szCs w:val="24"/>
    </w:rPr>
  </w:style>
  <w:style w:type="paragraph" w:customStyle="1" w:styleId="xl34">
    <w:name w:val="xl34"/>
    <w:basedOn w:val="Normal"/>
    <w:rsid w:val="007973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35">
    <w:name w:val="xl35"/>
    <w:basedOn w:val="Normal"/>
    <w:rsid w:val="0079734C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36">
    <w:name w:val="xl36"/>
    <w:basedOn w:val="Normal"/>
    <w:rsid w:val="0079734C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szCs w:val="24"/>
    </w:rPr>
  </w:style>
  <w:style w:type="paragraph" w:customStyle="1" w:styleId="xl37">
    <w:name w:val="xl37"/>
    <w:basedOn w:val="Normal"/>
    <w:rsid w:val="0079734C"/>
    <w:pPr>
      <w:pBdr>
        <w:top w:val="single" w:sz="4" w:space="0" w:color="auto"/>
        <w:left w:val="double" w:sz="6" w:space="0" w:color="auto"/>
        <w:bottom w:val="double" w:sz="6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Arial"/>
      <w:szCs w:val="24"/>
    </w:rPr>
  </w:style>
  <w:style w:type="paragraph" w:customStyle="1" w:styleId="xl38">
    <w:name w:val="xl38"/>
    <w:basedOn w:val="Normal"/>
    <w:rsid w:val="0079734C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szCs w:val="24"/>
    </w:rPr>
  </w:style>
  <w:style w:type="paragraph" w:customStyle="1" w:styleId="xl39">
    <w:name w:val="xl39"/>
    <w:basedOn w:val="Normal"/>
    <w:rsid w:val="0079734C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Arial"/>
      <w:szCs w:val="24"/>
    </w:rPr>
  </w:style>
  <w:style w:type="paragraph" w:customStyle="1" w:styleId="xl40">
    <w:name w:val="xl40"/>
    <w:basedOn w:val="Normal"/>
    <w:rsid w:val="0079734C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Arial"/>
      <w:szCs w:val="24"/>
    </w:rPr>
  </w:style>
  <w:style w:type="paragraph" w:customStyle="1" w:styleId="xl41">
    <w:name w:val="xl41"/>
    <w:basedOn w:val="Normal"/>
    <w:rsid w:val="0079734C"/>
    <w:pPr>
      <w:pBdr>
        <w:top w:val="single" w:sz="4" w:space="0" w:color="auto"/>
        <w:left w:val="single" w:sz="4" w:space="0" w:color="auto"/>
        <w:bottom w:val="double" w:sz="6" w:space="0" w:color="auto"/>
        <w:right w:val="double" w:sz="6" w:space="0" w:color="auto"/>
      </w:pBd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Arial"/>
      <w:szCs w:val="24"/>
    </w:rPr>
  </w:style>
  <w:style w:type="paragraph" w:customStyle="1" w:styleId="xl42">
    <w:name w:val="xl42"/>
    <w:basedOn w:val="Normal"/>
    <w:rsid w:val="0079734C"/>
    <w:pPr>
      <w:pBdr>
        <w:top w:val="double" w:sz="6" w:space="0" w:color="auto"/>
        <w:left w:val="double" w:sz="6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43">
    <w:name w:val="xl43"/>
    <w:basedOn w:val="Normal"/>
    <w:rsid w:val="0079734C"/>
    <w:pPr>
      <w:pBdr>
        <w:left w:val="double" w:sz="6" w:space="0" w:color="auto"/>
        <w:bottom w:val="double" w:sz="6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44">
    <w:name w:val="xl44"/>
    <w:basedOn w:val="Normal"/>
    <w:rsid w:val="007973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45">
    <w:name w:val="xl45"/>
    <w:basedOn w:val="Normal"/>
    <w:rsid w:val="0079734C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b/>
      <w:bCs/>
      <w:szCs w:val="24"/>
    </w:rPr>
  </w:style>
  <w:style w:type="paragraph" w:customStyle="1" w:styleId="xl46">
    <w:name w:val="xl46"/>
    <w:basedOn w:val="Normal"/>
    <w:rsid w:val="0079734C"/>
    <w:pPr>
      <w:pBdr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szCs w:val="24"/>
    </w:rPr>
  </w:style>
  <w:style w:type="paragraph" w:customStyle="1" w:styleId="xl47">
    <w:name w:val="xl47"/>
    <w:basedOn w:val="Normal"/>
    <w:rsid w:val="0079734C"/>
    <w:pPr>
      <w:pBdr>
        <w:top w:val="single" w:sz="4" w:space="0" w:color="auto"/>
        <w:left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sz w:val="28"/>
      <w:szCs w:val="28"/>
    </w:rPr>
  </w:style>
  <w:style w:type="paragraph" w:customStyle="1" w:styleId="xl48">
    <w:name w:val="xl48"/>
    <w:basedOn w:val="Normal"/>
    <w:rsid w:val="0079734C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sz w:val="28"/>
      <w:szCs w:val="28"/>
    </w:rPr>
  </w:style>
  <w:style w:type="paragraph" w:customStyle="1" w:styleId="xl49">
    <w:name w:val="xl49"/>
    <w:basedOn w:val="Normal"/>
    <w:rsid w:val="0079734C"/>
    <w:pPr>
      <w:pBdr>
        <w:top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sz w:val="28"/>
      <w:szCs w:val="28"/>
    </w:rPr>
  </w:style>
  <w:style w:type="paragraph" w:customStyle="1" w:styleId="xl50">
    <w:name w:val="xl50"/>
    <w:basedOn w:val="Normal"/>
    <w:rsid w:val="0079734C"/>
    <w:pPr>
      <w:pBdr>
        <w:lef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Arial"/>
      <w:b/>
      <w:bCs/>
      <w:szCs w:val="24"/>
    </w:rPr>
  </w:style>
  <w:style w:type="paragraph" w:customStyle="1" w:styleId="xl51">
    <w:name w:val="xl51"/>
    <w:basedOn w:val="Normal"/>
    <w:rsid w:val="0079734C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Arial"/>
      <w:b/>
      <w:bCs/>
      <w:szCs w:val="24"/>
    </w:rPr>
  </w:style>
  <w:style w:type="paragraph" w:customStyle="1" w:styleId="xl52">
    <w:name w:val="xl52"/>
    <w:basedOn w:val="Normal"/>
    <w:rsid w:val="0079734C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szCs w:val="24"/>
    </w:rPr>
  </w:style>
  <w:style w:type="paragraph" w:customStyle="1" w:styleId="xl53">
    <w:name w:val="xl53"/>
    <w:basedOn w:val="Normal"/>
    <w:rsid w:val="0079734C"/>
    <w:pPr>
      <w:pBdr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Arial"/>
      <w:b/>
      <w:bCs/>
      <w:szCs w:val="24"/>
    </w:rPr>
  </w:style>
  <w:style w:type="paragraph" w:customStyle="1" w:styleId="xl54">
    <w:name w:val="xl54"/>
    <w:basedOn w:val="Normal"/>
    <w:rsid w:val="0079734C"/>
    <w:pPr>
      <w:pBdr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</w:rPr>
  </w:style>
  <w:style w:type="paragraph" w:customStyle="1" w:styleId="xl55">
    <w:name w:val="xl55"/>
    <w:basedOn w:val="Normal"/>
    <w:rsid w:val="0079734C"/>
    <w:pP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sz w:val="28"/>
      <w:szCs w:val="28"/>
    </w:rPr>
  </w:style>
  <w:style w:type="paragraph" w:customStyle="1" w:styleId="xl56">
    <w:name w:val="xl56"/>
    <w:basedOn w:val="Normal"/>
    <w:rsid w:val="0079734C"/>
    <w:pPr>
      <w:pBdr>
        <w:top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Arial"/>
      <w:szCs w:val="24"/>
    </w:rPr>
  </w:style>
  <w:style w:type="character" w:styleId="Forte">
    <w:name w:val="Strong"/>
    <w:qFormat/>
    <w:rsid w:val="0079734C"/>
    <w:rPr>
      <w:b/>
      <w:bCs/>
    </w:rPr>
  </w:style>
  <w:style w:type="paragraph" w:styleId="Sumrio1">
    <w:name w:val="toc 1"/>
    <w:basedOn w:val="Normal"/>
    <w:next w:val="Normal"/>
    <w:autoRedefine/>
    <w:uiPriority w:val="39"/>
    <w:rsid w:val="00A20B85"/>
    <w:pPr>
      <w:numPr>
        <w:numId w:val="14"/>
      </w:numPr>
      <w:tabs>
        <w:tab w:val="right" w:leader="dot" w:pos="9628"/>
      </w:tabs>
      <w:overflowPunct/>
      <w:autoSpaceDE/>
      <w:autoSpaceDN/>
      <w:adjustRightInd/>
      <w:textAlignment w:val="auto"/>
    </w:pPr>
    <w:rPr>
      <w:rFonts w:cs="Arial"/>
      <w:noProof/>
      <w:szCs w:val="24"/>
    </w:rPr>
  </w:style>
  <w:style w:type="character" w:styleId="Hyperlink">
    <w:name w:val="Hyperlink"/>
    <w:uiPriority w:val="99"/>
    <w:rsid w:val="0079734C"/>
    <w:rPr>
      <w:color w:val="0000FF"/>
      <w:u w:val="single"/>
    </w:rPr>
  </w:style>
  <w:style w:type="paragraph" w:styleId="NormalWeb">
    <w:name w:val="Normal (Web)"/>
    <w:basedOn w:val="Normal"/>
    <w:rsid w:val="0079734C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 Unicode MS" w:eastAsia="Arial Unicode MS" w:hAnsi="Arial Unicode MS" w:cs="Arial Unicode MS"/>
      <w:szCs w:val="24"/>
    </w:rPr>
  </w:style>
  <w:style w:type="paragraph" w:styleId="Sumrio3">
    <w:name w:val="toc 3"/>
    <w:basedOn w:val="Normal"/>
    <w:next w:val="Normal"/>
    <w:autoRedefine/>
    <w:rsid w:val="0079734C"/>
    <w:pPr>
      <w:overflowPunct/>
      <w:autoSpaceDE/>
      <w:autoSpaceDN/>
      <w:adjustRightInd/>
      <w:ind w:left="480"/>
      <w:textAlignment w:val="auto"/>
    </w:pPr>
    <w:rPr>
      <w:szCs w:val="24"/>
    </w:rPr>
  </w:style>
  <w:style w:type="character" w:styleId="Nmerodelinha">
    <w:name w:val="line number"/>
    <w:basedOn w:val="Fontepargpadro"/>
    <w:rsid w:val="0079734C"/>
  </w:style>
  <w:style w:type="character" w:styleId="HiperlinkVisitado">
    <w:name w:val="FollowedHyperlink"/>
    <w:rsid w:val="0079734C"/>
    <w:rPr>
      <w:color w:val="800080"/>
      <w:u w:val="single"/>
    </w:rPr>
  </w:style>
  <w:style w:type="character" w:customStyle="1" w:styleId="Ttulo1Char">
    <w:name w:val="Título 1 Char"/>
    <w:link w:val="Ttulo1"/>
    <w:rsid w:val="005461EA"/>
    <w:rPr>
      <w:rFonts w:ascii="Arial" w:hAnsi="Arial"/>
      <w:b/>
      <w:sz w:val="24"/>
    </w:rPr>
  </w:style>
  <w:style w:type="character" w:customStyle="1" w:styleId="fontstyle01">
    <w:name w:val="fontstyle01"/>
    <w:rsid w:val="00435C85"/>
    <w:rPr>
      <w:rFonts w:ascii="Calibri" w:hAnsi="Calibri" w:cs="Calibri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435C85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rsid w:val="00435C85"/>
    <w:rPr>
      <w:rFonts w:ascii="Calibri" w:hAnsi="Calibri" w:cs="Calibri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Ttulo31">
    <w:name w:val="Título 31"/>
    <w:basedOn w:val="Normal"/>
    <w:uiPriority w:val="1"/>
    <w:qFormat/>
    <w:rsid w:val="00661D6B"/>
    <w:pPr>
      <w:widowControl w:val="0"/>
      <w:overflowPunct/>
      <w:adjustRightInd/>
      <w:spacing w:before="0" w:after="0" w:line="240" w:lineRule="auto"/>
      <w:ind w:left="2278" w:hanging="576"/>
      <w:jc w:val="left"/>
      <w:textAlignment w:val="auto"/>
      <w:outlineLvl w:val="3"/>
    </w:pPr>
    <w:rPr>
      <w:rFonts w:ascii="Calibri" w:eastAsia="Calibri" w:hAnsi="Calibri" w:cs="Calibri"/>
      <w:b/>
      <w:bCs/>
      <w:sz w:val="22"/>
      <w:szCs w:val="22"/>
      <w:lang w:val="pt-PT" w:eastAsia="en-US"/>
    </w:rPr>
  </w:style>
  <w:style w:type="paragraph" w:styleId="Legenda">
    <w:name w:val="caption"/>
    <w:basedOn w:val="Normal"/>
    <w:next w:val="Normal"/>
    <w:unhideWhenUsed/>
    <w:qFormat/>
    <w:rsid w:val="003E1049"/>
    <w:rPr>
      <w:b/>
      <w:bCs/>
      <w:sz w:val="20"/>
    </w:rPr>
  </w:style>
  <w:style w:type="paragraph" w:customStyle="1" w:styleId="Ttulo212pt">
    <w:name w:val="Título 2 + 12 pt"/>
    <w:aliases w:val="Justificado"/>
    <w:basedOn w:val="Ttulo2"/>
    <w:rsid w:val="00042AA7"/>
    <w:pPr>
      <w:widowControl w:val="0"/>
      <w:numPr>
        <w:ilvl w:val="12"/>
      </w:numPr>
      <w:overflowPunct/>
      <w:autoSpaceDE/>
      <w:autoSpaceDN/>
      <w:adjustRightInd/>
      <w:spacing w:before="0" w:after="0" w:line="240" w:lineRule="auto"/>
      <w:ind w:firstLine="794"/>
      <w:textAlignment w:val="auto"/>
    </w:pPr>
    <w:rPr>
      <w:snapToGrid w:val="0"/>
    </w:rPr>
  </w:style>
  <w:style w:type="character" w:customStyle="1" w:styleId="CabealhoChar">
    <w:name w:val="Cabeçalho Char"/>
    <w:basedOn w:val="Fontepargpadro"/>
    <w:link w:val="Cabealho"/>
    <w:uiPriority w:val="99"/>
    <w:rsid w:val="00A54247"/>
    <w:rPr>
      <w:rFonts w:ascii="Arial" w:hAnsi="Arial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6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03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5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4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2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1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85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90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53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03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0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9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36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6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0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4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74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3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2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4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2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2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9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7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7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file:///C:\Meus%20documentos\caixa%2041.jpg" TargetMode="External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file:///C:\Meus%20documentos\caixa%2042.jpg" TargetMode="External"/><Relationship Id="rId20" Type="http://schemas.openxmlformats.org/officeDocument/2006/relationships/image" Target="media/image9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3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2.jpeg"/><Relationship Id="rId28" Type="http://schemas.openxmlformats.org/officeDocument/2006/relationships/footer" Target="footer1.xml"/><Relationship Id="rId10" Type="http://schemas.openxmlformats.org/officeDocument/2006/relationships/image" Target="media/image3.wmf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1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E049BE-D81B-4DE5-8F7A-C9A32DAA44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18</Pages>
  <Words>3315</Words>
  <Characters>17862</Characters>
  <Application>Microsoft Office Word</Application>
  <DocSecurity>0</DocSecurity>
  <Lines>148</Lines>
  <Paragraphs>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Itajaí (SC), 07 de abril de 2004</vt:lpstr>
    </vt:vector>
  </TitlesOfParts>
  <Company>..</Company>
  <LinksUpToDate>false</LinksUpToDate>
  <CharactersWithSpaces>21135</CharactersWithSpaces>
  <SharedDoc>false</SharedDoc>
  <HLinks>
    <vt:vector size="12" baseType="variant">
      <vt:variant>
        <vt:i4>8061052</vt:i4>
      </vt:variant>
      <vt:variant>
        <vt:i4>-1</vt:i4>
      </vt:variant>
      <vt:variant>
        <vt:i4>2059</vt:i4>
      </vt:variant>
      <vt:variant>
        <vt:i4>1</vt:i4>
      </vt:variant>
      <vt:variant>
        <vt:lpwstr>C:\Meus documentos\caixa 41.jpg</vt:lpwstr>
      </vt:variant>
      <vt:variant>
        <vt:lpwstr/>
      </vt:variant>
      <vt:variant>
        <vt:i4>8061055</vt:i4>
      </vt:variant>
      <vt:variant>
        <vt:i4>-1</vt:i4>
      </vt:variant>
      <vt:variant>
        <vt:i4>2060</vt:i4>
      </vt:variant>
      <vt:variant>
        <vt:i4>1</vt:i4>
      </vt:variant>
      <vt:variant>
        <vt:lpwstr>C:\Meus documentos\caixa 42.jpg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Itajaí (SC), 07 de abril de 2004</dc:title>
  <dc:subject/>
  <dc:creator>.</dc:creator>
  <cp:keywords/>
  <cp:lastModifiedBy>Maykon Duarte</cp:lastModifiedBy>
  <cp:revision>6</cp:revision>
  <cp:lastPrinted>2023-03-23T15:46:00Z</cp:lastPrinted>
  <dcterms:created xsi:type="dcterms:W3CDTF">2023-03-24T10:35:00Z</dcterms:created>
  <dcterms:modified xsi:type="dcterms:W3CDTF">2023-03-27T10:21:00Z</dcterms:modified>
</cp:coreProperties>
</file>